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B27FD2" w:rsidRDefault="0041288C" w:rsidP="002E14F0">
      <w:pPr>
        <w:spacing w:after="0"/>
        <w:jc w:val="right"/>
        <w:rPr>
          <w:rFonts w:cs="Times New Roman"/>
          <w:b/>
        </w:rPr>
      </w:pPr>
      <w:bookmarkStart w:id="0" w:name="_GoBack"/>
      <w:bookmarkEnd w:id="0"/>
      <w:r w:rsidRPr="00B27FD2">
        <w:rPr>
          <w:rFonts w:cs="Times New Roman"/>
          <w:b/>
        </w:rPr>
        <w:t xml:space="preserve">Załącznik nr </w:t>
      </w:r>
      <w:r w:rsidR="00967296" w:rsidRPr="00B27FD2">
        <w:rPr>
          <w:rFonts w:cs="Times New Roman"/>
          <w:b/>
        </w:rPr>
        <w:t>1</w:t>
      </w:r>
      <w:r w:rsidR="00E03A53">
        <w:rPr>
          <w:rFonts w:cs="Times New Roman"/>
          <w:b/>
        </w:rPr>
        <w:t>0</w:t>
      </w:r>
      <w:r w:rsidRPr="00B27FD2">
        <w:rPr>
          <w:rFonts w:cs="Times New Roman"/>
          <w:b/>
        </w:rPr>
        <w:t xml:space="preserve"> do SIWZ</w:t>
      </w:r>
    </w:p>
    <w:p w:rsidR="00967296" w:rsidRPr="00B27FD2" w:rsidRDefault="00967296" w:rsidP="00967296">
      <w:pPr>
        <w:spacing w:after="0"/>
        <w:rPr>
          <w:rFonts w:cs="Times New Roman"/>
          <w:b/>
        </w:rPr>
      </w:pPr>
    </w:p>
    <w:p w:rsidR="00967296" w:rsidRPr="00B27FD2" w:rsidRDefault="00967296" w:rsidP="00967296">
      <w:pPr>
        <w:spacing w:after="0"/>
        <w:rPr>
          <w:rFonts w:cs="Times New Roman"/>
          <w:b/>
        </w:rPr>
      </w:pPr>
    </w:p>
    <w:p w:rsidR="00B27FD2" w:rsidRPr="00B27FD2" w:rsidRDefault="00B27FD2" w:rsidP="00B27FD2">
      <w:pPr>
        <w:spacing w:after="0"/>
        <w:rPr>
          <w:rFonts w:cs="Times New Roman"/>
          <w:b/>
        </w:rPr>
      </w:pPr>
      <w:r w:rsidRPr="00B27FD2">
        <w:rPr>
          <w:rFonts w:cs="Times New Roman"/>
          <w:b/>
        </w:rPr>
        <w:t xml:space="preserve">Znak postępowania:  </w:t>
      </w:r>
      <w:r w:rsidRPr="00B27FD2">
        <w:rPr>
          <w:b/>
        </w:rPr>
        <w:t>KD/DB/BZ/107/2014</w:t>
      </w: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4B0294" w:rsidRDefault="00916EC6" w:rsidP="00967296">
      <w:pPr>
        <w:pStyle w:val="Styl1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INFORMACJE O LOKALIZACJACH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769"/>
        <w:gridCol w:w="1701"/>
        <w:gridCol w:w="1199"/>
        <w:gridCol w:w="1134"/>
        <w:gridCol w:w="1777"/>
        <w:gridCol w:w="1276"/>
        <w:gridCol w:w="1134"/>
        <w:gridCol w:w="1275"/>
        <w:gridCol w:w="1134"/>
        <w:gridCol w:w="1136"/>
        <w:gridCol w:w="1136"/>
        <w:gridCol w:w="1132"/>
      </w:tblGrid>
      <w:tr w:rsidR="00916EC6" w:rsidRPr="00916EC6" w:rsidTr="00F605A2">
        <w:trPr>
          <w:trHeight w:val="675"/>
        </w:trPr>
        <w:tc>
          <w:tcPr>
            <w:tcW w:w="16156" w:type="dxa"/>
            <w:gridSpan w:val="13"/>
            <w:shd w:val="clear" w:color="000000" w:fill="DA9694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DOTYCZĘCE LOKALIZACJI / BUDYNKÓW - KOLEJE DOLNOŚLĄSKIE S.A.</w:t>
            </w:r>
          </w:p>
        </w:tc>
      </w:tr>
      <w:tr w:rsidR="007D7A56" w:rsidRPr="00916EC6" w:rsidTr="00F605A2">
        <w:trPr>
          <w:trHeight w:val="1004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:rsidR="007D7A56" w:rsidRPr="00916EC6" w:rsidRDefault="007D7A56" w:rsidP="00916EC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7D7A56" w:rsidRPr="00916EC6" w:rsidRDefault="007D7A56" w:rsidP="00916EC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7D7A56" w:rsidRPr="00916EC6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Adres, kod, miejscowość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7D7A56" w:rsidRPr="00F605A2" w:rsidRDefault="007D7A56" w:rsidP="00F60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</w:t>
            </w:r>
            <w:r w:rsid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l</w:t>
            </w: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. Pątnowska 1, działka nr 5/1, </w:t>
            </w: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  <w:t>59-220 Legnica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Pątnowska 1, działka nr 5/1, 59-220 Legnica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7D7A56" w:rsidRPr="00F605A2" w:rsidRDefault="007D7A56" w:rsidP="00F60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Ul. Pątnowska 1, </w:t>
            </w:r>
            <w:r w:rsid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działka nr 5/1, </w:t>
            </w: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  <w:t>59-220 Legnica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  <w:t>Ul. Wagonowa 1 działki nr 466/1,466/13,5/1,59-222 Miłkowice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  <w:t>Ul. Dworcowa 5 59-220 Legnica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  <w:t>Ul. Paczkowska 26 50-503 Wrocław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Pątnowska 1, działka nr 5/1, 59-220 Legnica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Hutników 59-220 Legnica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Pątnowska 1, działka nr 5/1, 59-220 Legnica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iCs/>
                <w:sz w:val="14"/>
                <w:szCs w:val="14"/>
                <w:lang w:eastAsia="pl-PL"/>
              </w:rPr>
              <w:t>ul. Dworcowa 5 59-220 Legnica</w:t>
            </w:r>
          </w:p>
        </w:tc>
      </w:tr>
      <w:tr w:rsidR="007D7A56" w:rsidRPr="00916EC6" w:rsidTr="00F605A2">
        <w:trPr>
          <w:trHeight w:val="706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A56" w:rsidRPr="00916EC6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 budynku, nr budynku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Magazynowy, nr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Magazynowy nr 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7D7A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biurowo – magazynowy nr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Baza serwisowa Miłkowice, nr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Peron IV, nr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- magazyn zamiejscowy Wrocław, nr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byłej wagi, nr 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 - ul. Hutników , nr 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Budynek administracyjny nr 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A56" w:rsidRPr="00F605A2" w:rsidRDefault="007D7A5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605A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Nowa siedziba spółki</w:t>
            </w:r>
          </w:p>
        </w:tc>
      </w:tr>
      <w:tr w:rsidR="00916EC6" w:rsidRPr="00916EC6" w:rsidTr="00F605A2">
        <w:trPr>
          <w:trHeight w:val="540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333" w:type="dxa"/>
            <w:gridSpan w:val="10"/>
            <w:tcBorders>
              <w:lef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 budynku</w:t>
            </w:r>
          </w:p>
        </w:tc>
      </w:tr>
      <w:tr w:rsidR="00916EC6" w:rsidRPr="00916EC6" w:rsidTr="00F605A2">
        <w:trPr>
          <w:trHeight w:val="555"/>
        </w:trPr>
        <w:tc>
          <w:tcPr>
            <w:tcW w:w="3823" w:type="dxa"/>
            <w:gridSpan w:val="3"/>
            <w:tcBorders>
              <w:top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Informacje o obiektach</w:t>
            </w:r>
          </w:p>
        </w:tc>
        <w:tc>
          <w:tcPr>
            <w:tcW w:w="119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777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32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916EC6" w:rsidRPr="00916EC6" w:rsidTr="00F605A2">
        <w:trPr>
          <w:trHeight w:val="25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Przeznaczenie budynku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Działalność podstawowa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52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Inne przeznaczenie (jakie?)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do wynajęcia/na sprzedaż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18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1.1.</w:t>
            </w: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bud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y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nek jest własnością osób trzecich?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3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125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Jeżeli tak proszę o informację kto odpowiada za administrowanie oraz zarządz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</w:t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 budynkiem?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PKP S.A. Oddział Gospodarowania Nieruchomościami </w:t>
            </w:r>
            <w:r w:rsidR="00F605A2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we Wrocławiu, 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ul.Joannitów 13,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50-525 Wrocław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PKP PLK Zakład Linii Kolejowych we Wrocławiu, ul. Joannitów 13, 50-525 Wrocław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PKP Intercity S.A.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07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Jeżeli tak po czyjej stronie jest ubezpieczenie budynku?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Koleje </w:t>
            </w:r>
            <w:r w:rsidR="004669F9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Dolnośląskie S.A.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Koleje Dolnośląskie S.A.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07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1.2.</w:t>
            </w: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7D7A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bud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y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nek będący Państwa własnościąj jest uż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y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tkowany tylko w cz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ę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ści?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960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1.3.</w:t>
            </w: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Rodzaj prowadzonej działalności w budynku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Opis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F605A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  <w:r w:rsidR="00F605A2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o</w:t>
            </w:r>
            <w:r w:rsidR="004669F9"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biekt docelowo przeznaczony do działalności magazynowej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F605A2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ziałalność administracyjna Spółki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sz w:val="14"/>
                <w:szCs w:val="14"/>
                <w:lang w:eastAsia="pl-PL"/>
              </w:rPr>
              <w:t>bieżące utrzymanie taboru, drobne naprawy serwisowe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pomies</w:t>
            </w:r>
            <w:r w:rsidR="007D7A5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zczenie oczekiwania drużyn pocią</w:t>
            </w:r>
            <w:r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gowych i rewid.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dyżurka i magazyn przy punkcie tankowania szynobusów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F605A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  <w:r w:rsidR="00F605A2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o</w:t>
            </w:r>
            <w:r w:rsidR="004669F9"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biekt docelowo przeznaczony do działalności magazynowej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obiekt przeznaczony do sprzedaży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F605A2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o</w:t>
            </w:r>
            <w:r w:rsidR="004669F9"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biekt docelowo przeznaczony do działalności magazynowej</w:t>
            </w:r>
            <w:r w:rsidR="00916EC6"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sz w:val="14"/>
                <w:szCs w:val="14"/>
                <w:lang w:eastAsia="pl-PL"/>
              </w:rPr>
              <w:t>działalność administracyjna Spółki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budynek jest użytkowany?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50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3. </w:t>
            </w:r>
          </w:p>
        </w:tc>
        <w:tc>
          <w:tcPr>
            <w:tcW w:w="1769" w:type="dxa"/>
            <w:vMerge w:val="restart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budynek jest wpisany do rejestru zabytków prowadzonych przez wojewódzkiego konserwatora zabytków?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6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Powierzchnia terenu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0,1080ha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Powierzchnia zabudowy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745,06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81,00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Powierzchnia użytkowa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m2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601,63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64,73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563,06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29,98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24,90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511,90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557,00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Kubatura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m3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2650,00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333,00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1507,00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58,80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4331,00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Rok budowy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1925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1912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1975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brak danych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brak danych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brak danych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1961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brak danych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1912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Rok znaczącej przebudowy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2012/2013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40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Konstrukcja ścian budynku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eton / żelbet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39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egła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1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lach stalowa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190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Technologia wykonania stropów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eton / żelbet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1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anele podwieszane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42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rewno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191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nne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1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Konstrukcja nośna dachu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żwigary drewniane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7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żwigary żelbetowe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7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Pokrycie dachu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apa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58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achówka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93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Ogrzewanie budynku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iejskie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7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łasne - kotłownia 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4669F9" w:rsidRDefault="004669F9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Brak ogrzewania</w:t>
            </w:r>
            <w:r w:rsidR="00916EC6"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4669F9" w:rsidRDefault="004669F9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</w:pPr>
            <w:r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Brak ogrzewania</w:t>
            </w:r>
            <w:r w:rsidR="00916EC6" w:rsidRPr="004669F9">
              <w:rPr>
                <w:rFonts w:eastAsia="Times New Roman" w:cs="Times New Roman"/>
                <w:i/>
                <w:iCs/>
                <w:color w:val="000000" w:themeColor="text1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60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zym opalane?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i/>
                <w:i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olej opałowy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ogrzewanie elektryczne,olej opałowy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ogrzewanie elektryczne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ogrzewanie elektryczne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ogrzewanie elektryczne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3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Instalacja w budynkach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lektryczna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7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odociągowa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92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dgromowa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28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Zaopatrzenie w wodę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iejskie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78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13.</w:t>
            </w:r>
          </w:p>
        </w:tc>
        <w:tc>
          <w:tcPr>
            <w:tcW w:w="1769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Kondygnacje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L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iczba kondygnacji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6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Podpiwniczenie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37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72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rzeznaczenie pomieszczeń?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piwnica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piwnica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99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mienie składowane / archiwizowane poniżej poziomu gruntu, jest przechowywane minimum 14 cm od podłoża?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53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Urządzenia dźwigowe (windy)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03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obiekt wyposażony jest w transformatory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Nie 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705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1769" w:type="dxa"/>
            <w:vMerge w:val="restart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Istotne remonty / modernizacje w ostatnich 10 latach (lub jeżeli to możliwe dane od 2000 r.)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ach (rok)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pokrycie dachu papą termozgrzewalną, (2013r.)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2012/2013r.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96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lewacja (rok)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2012/2013r.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70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nstalacje (rok, jakie?)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916EC6" w:rsidRPr="00916EC6" w:rsidRDefault="00F605A2" w:rsidP="007D7A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r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oboty w zakresie okablowania oraz instalacji elektrycznych; instalacja wodociągowa, kanalizacji sanitarnej, instalacja centralnego ogrzewania ,klimatyzacja, uziemienie i odgromówka - instalowanie systemów alarmowych i ante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n 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(2012/2013r.)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ciepłownicza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70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nne (jakie?)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916EC6" w:rsidRPr="00916EC6" w:rsidRDefault="00F605A2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r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oboty rozbiórkowe i przemurowania, okładziny na ścianach i stropach, stolarka okienna i drzwiowa, nowe schody i strop (2012/2013r.), montaż odprowadzenia liniowego wody, wykonanie systemu monitoringu (2013r.)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6EC6" w:rsidRPr="00916EC6" w:rsidRDefault="00F605A2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ykonanie systemu monitoringu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6EC6" w:rsidRPr="00916EC6" w:rsidRDefault="00F605A2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ykonanie systemu monitoringu (2013r).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1769" w:type="dxa"/>
            <w:vMerge w:val="restart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Zagrożenie powodziowe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dległość od najbliższej rzeki, jeziora lub innego zbiornika wodnego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2000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2000 m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2000 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2000 m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2000 m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89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bszar bezpośrednio zagrożony powodzią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2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bszar potencjalnie zagrożony powodzią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7D7A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od 1997 r. wystąpiła powód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ź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w lokalizacji?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82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3470" w:type="dxa"/>
            <w:gridSpan w:val="2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w konstrukcji budynku występują elementy drewniane, jeśli tak jakie?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stropy, krokwie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stropy, krokwie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94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20.</w:t>
            </w:r>
          </w:p>
        </w:tc>
        <w:tc>
          <w:tcPr>
            <w:tcW w:w="3470" w:type="dxa"/>
            <w:gridSpan w:val="2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Czy na poddaszach poprowadzona jest instalacja elektryczna, gazowa?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825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3470" w:type="dxa"/>
            <w:gridSpan w:val="2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Czy obiekty budowlane są użytkowane i utrzymywane zgodnie z przepisami prawa budowlanego (Dz. U. z 1994 r. Nr 89, poz. 414 Ustawa z dnia 7 lipca 1994 r. z późniejszymi zmianami – Prawo budowlane).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1395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22.</w:t>
            </w:r>
          </w:p>
        </w:tc>
        <w:tc>
          <w:tcPr>
            <w:tcW w:w="3470" w:type="dxa"/>
            <w:gridSpan w:val="2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Czy mienie jest zabezpieczone w sposób przewidziany obowiązującymi przepisami aktów prawnych w zakresie ochrony przeciwpożarowej, w szczególności ustawą o ochronie przeciwpożarowej  (Dz. U. z 2002 r. Nr 147 poz. 1229) oraz przepisami w sprawie warunków technicznych, jakimi powinny odpowiadać budynki i ich usytuowanie (Dz. U. z 2002 r. Nr 75 poz. 690)?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825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3470" w:type="dxa"/>
            <w:gridSpan w:val="2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Czy stosuje się procedury na prace n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ebezpieczne pod względem pożarowym (cięcie, spawanie, zgrzewanie, prace z otwartym ogniem) w przyp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a</w:t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dku konieczności prowadzenia tego typu prac np. roboty remontowo - budowlane. Czy prace takie podlegają kontroli? 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293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24.</w:t>
            </w:r>
          </w:p>
        </w:tc>
        <w:tc>
          <w:tcPr>
            <w:tcW w:w="1769" w:type="dxa"/>
            <w:vMerge w:val="restart"/>
            <w:shd w:val="clear" w:color="000000" w:fill="D9D9D9"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Data przeprowadzenia ostatnich przeglądów okresowych stanu technicznego wykonywane przez uprawnione podmioty</w:t>
            </w:r>
          </w:p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nstalacja kominowa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12.05.2014r.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357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nstalacja elektryczna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23.04.2012r.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251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nstalacja odgromowa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23.04.2012r.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301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nstalacja gazowa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23.04.2012r.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208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nstalacja wodociągowa / kanalizacyjna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23.04.2012r.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258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shd w:val="clear" w:color="000000" w:fill="D9D9D9"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H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ydranty (jeżeli dotyczy)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294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shd w:val="clear" w:color="000000" w:fill="D9D9D9"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S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przęt gaśniczy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14.04.2014r.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14.04.2014r.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14.04.2014r.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11.04.2014r.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11.04.2014r.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14,04.2014r.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14.04.2014r.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 wymagany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shd w:val="clear" w:color="000000" w:fill="D9D9D9"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rzegląd okresowej kontroli - co najmniej raz na 5 lat 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23.04.2012r.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08.09.2010r.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82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Czy w 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protokołach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 dokonanych przeglądów st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wierdzono zastrzeżenia warunkują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ce użytkowanie?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510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25.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F30F9D" w:rsidRPr="00916EC6" w:rsidRDefault="00F30F9D" w:rsidP="00F30F9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Zabezpieczenia ppoż.  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lość gaśnic i jakie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szt. GP6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GP6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 GP6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 GP6, 2 agregaty gaśnicze 25 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 GP6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 szt. GP6, 2 szt. GP12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 szt. GP6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 szt. GP6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  szt. GP6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301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shd w:val="clear" w:color="000000" w:fill="D9D9D9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Il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ość hydrantów wew. 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30F9D" w:rsidRPr="00916EC6" w:rsidTr="00F605A2">
        <w:trPr>
          <w:trHeight w:val="222"/>
        </w:trPr>
        <w:tc>
          <w:tcPr>
            <w:tcW w:w="353" w:type="dxa"/>
            <w:vMerge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shd w:val="clear" w:color="000000" w:fill="D9D9D9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0F9D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</w:t>
            </w:r>
            <w:r w:rsidR="00F30F9D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lość hydrantów zew. 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30F9D" w:rsidRPr="00916EC6" w:rsidRDefault="00F30F9D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0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 w:val="restart"/>
            <w:shd w:val="clear" w:color="000000" w:fill="D9D9D9"/>
            <w:vAlign w:val="center"/>
            <w:hideMark/>
          </w:tcPr>
          <w:p w:rsidR="00916EC6" w:rsidRPr="00916EC6" w:rsidRDefault="007D7A5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Najbliż</w:t>
            </w:r>
            <w:r w:rsidR="00916EC6"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ej położona jednostka straży pożarnej - odległość.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Ochotnicza Straż Pożarna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OSP Miłkowice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308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Państwowa Straż Pożarna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Wrocław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PSP Legnica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obiekt jest wyposażony w dodatkowy zbiornik przeciwpożarowy?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w obiekcie występuje instalacja tryskaczowa?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79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w obiekcie występuje system wcz</w:t>
            </w:r>
            <w:r w:rsidR="007D7A5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esnego wykrywania pożaru (detek</w:t>
            </w: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cja, czujki, inne)?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w obiekcie występuje system ręcznego ostrzegania pożaru "ROP"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Czy w obiekcie występują pomieszczenia zagrożone wybuchem gazu np. kotłownie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23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obiekt jest podzielony na strefy pożarowe?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189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26.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są oznakowane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rogi pożarowe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39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D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rogi ewakuacyjne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75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yjścia ewakuacyjne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B82B4E" w:rsidP="00F30F9D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M</w:t>
            </w:r>
            <w:r w:rsidR="00916EC6"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iejsca gdzie znajduje się sprzętprzeciwpożarowy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510"/>
        </w:trPr>
        <w:tc>
          <w:tcPr>
            <w:tcW w:w="353" w:type="dxa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27.</w:t>
            </w:r>
          </w:p>
        </w:tc>
        <w:tc>
          <w:tcPr>
            <w:tcW w:w="1769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Czy na całym terenie obowiązuje zakaz palenia tytoniu?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282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28.</w:t>
            </w:r>
          </w:p>
        </w:tc>
        <w:tc>
          <w:tcPr>
            <w:tcW w:w="1769" w:type="dxa"/>
            <w:vMerge w:val="restart"/>
            <w:shd w:val="clear" w:color="000000" w:fill="D9D9D9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obiektu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Księgowa brutto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53 562,96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27 444,00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659 161,77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260 074,16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38 964,82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11 130,23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4 230,79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896 551,64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385 211,90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16EC6" w:rsidRPr="00916EC6" w:rsidTr="00F605A2">
        <w:trPr>
          <w:trHeight w:val="479"/>
        </w:trPr>
        <w:tc>
          <w:tcPr>
            <w:tcW w:w="353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ind w:firstLineChars="100" w:firstLine="140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Wycena - data wyceny, jaka wartość?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916EC6" w:rsidRPr="00916EC6" w:rsidRDefault="00916EC6" w:rsidP="007D7A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25.11.2011r. 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j</w:t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.w.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6EC6" w:rsidRPr="00916EC6" w:rsidRDefault="00916EC6" w:rsidP="007D7A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25.11.2011r. </w:t>
            </w:r>
            <w:r w:rsidR="007D7A5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j</w:t>
            </w: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.w.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25.11.2011r. 84.100zł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25.11.2011r.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28.07.2009r.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25.11.2011r.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16EC6" w:rsidRPr="00916EC6" w:rsidRDefault="00916EC6" w:rsidP="00916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916EC6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79478E" w:rsidRDefault="0079478E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314455" w:rsidRDefault="00314455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314455" w:rsidRDefault="00314455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314455" w:rsidRDefault="00314455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314455" w:rsidRDefault="00314455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314455" w:rsidRDefault="00314455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E6CEF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tbl>
      <w:tblPr>
        <w:tblW w:w="1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1807"/>
        <w:gridCol w:w="1701"/>
        <w:gridCol w:w="1275"/>
        <w:gridCol w:w="1276"/>
        <w:gridCol w:w="1276"/>
        <w:gridCol w:w="1276"/>
        <w:gridCol w:w="1559"/>
        <w:gridCol w:w="1276"/>
        <w:gridCol w:w="1134"/>
        <w:gridCol w:w="1134"/>
        <w:gridCol w:w="1418"/>
      </w:tblGrid>
      <w:tr w:rsidR="001E6CEF" w:rsidRPr="001E6CEF" w:rsidTr="001E6CEF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Ul. Pątnowska 1, działka nr 5/1,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59-220 Legnica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Ul. Pątnowska 1, działka nr 5/1,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59-220 Legnica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Ul. Pątnowska 1, działka nr 5/1,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59-220 Legnica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Działka nr 466/13,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59-222 Miłkowice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Peron IV Dworzec Gł.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  <w:t>w</w:t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 Legnicy,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59-220 Legnica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Paczkowska 26 we Wrocławiu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Pątnowska 1, działka nr 5/1, 59-220 Legnica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Ul. Hutników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59-220 Legnica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Ul. Pątnowska 1, działka nr 5/1, 59-220 Legnica</w:t>
            </w:r>
          </w:p>
        </w:tc>
      </w:tr>
      <w:tr w:rsidR="001E6CEF" w:rsidRPr="001E6CEF" w:rsidTr="001E6CEF">
        <w:trPr>
          <w:trHeight w:val="13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1E6CEF" w:rsidRPr="001E6CEF" w:rsidTr="001E6CEF">
        <w:trPr>
          <w:trHeight w:val="53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Magazynowy,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Magazynowy,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biurowo-magazynowy, nr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Baza serwisowa Miłkowice,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Budynek-Peron IV, nr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magazyn zamiejscowy Wrocław, nr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byłej wagi, nr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ul. Hutników, nr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Budynek administracyjny, nr 9</w:t>
            </w:r>
          </w:p>
        </w:tc>
      </w:tr>
      <w:tr w:rsidR="001E6CEF" w:rsidRPr="001E6CEF" w:rsidTr="001E6CEF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Nr budynku</w:t>
            </w:r>
          </w:p>
        </w:tc>
      </w:tr>
      <w:tr w:rsidR="001E6CEF" w:rsidRPr="001E6CEF" w:rsidTr="001E6CEF">
        <w:trPr>
          <w:trHeight w:val="23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Informacje o obiektach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9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Ochrona własna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Agencja ochrony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1E6CEF">
        <w:trPr>
          <w:trHeight w:val="3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azwa podmiotu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 xml:space="preserve">Solid Security </w:t>
            </w:r>
            <w:r w:rsidR="00F605A2">
              <w:rPr>
                <w:rFonts w:eastAsia="Times New Roman" w:cs="Times New Roman"/>
                <w:sz w:val="14"/>
                <w:szCs w:val="14"/>
                <w:lang w:eastAsia="pl-PL"/>
              </w:rPr>
              <w:br/>
            </w: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Sp. z o.o.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315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Czy są dokonywane obchody terenu?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Z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 automatyczną rejestracją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F605A2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sz w:val="14"/>
                <w:szCs w:val="14"/>
                <w:lang w:eastAsia="pl-PL"/>
              </w:rPr>
              <w:t>n</w:t>
            </w:r>
            <w:r w:rsidR="001E6CEF"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</w:tr>
      <w:tr w:rsidR="001E6CEF" w:rsidRPr="001E6CEF" w:rsidTr="00F605A2">
        <w:trPr>
          <w:trHeight w:val="351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B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ez automatycznej rejestracji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Nie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Alarm z sygnałem lokalnym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F605A2">
        <w:trPr>
          <w:trHeight w:val="249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Alarm z monitoringiem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F605A2">
        <w:trPr>
          <w:trHeight w:val="38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U</w:t>
            </w:r>
            <w:r w:rsid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mow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ny czas przybycia jednostki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Czy obiekt jest chroniony przy użyciu kamer?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Oświetlenie całej posesji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Ogrodzenie całej posesji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1E6CEF">
        <w:trPr>
          <w:trHeight w:val="255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73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Czy drzwi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zewnę</w:t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trzne posiadają zwięk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szoną odporność na włamanie pot</w:t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i</w:t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erdzone atestem?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F605A2">
        <w:trPr>
          <w:trHeight w:val="46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0</w:t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Zabezpieczenia okien (proszę zaznaczyć gdzie)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</w:tr>
      <w:tr w:rsidR="001E6CEF" w:rsidRPr="001E6CEF" w:rsidTr="001E6CEF">
        <w:trPr>
          <w:trHeight w:val="14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Czy schowki (sejfy) o wadze poniżej 300 kg w których przechowywane są wartości pieniężne są trwale przymocowane do podłoża lub ściany pomieszczenia w któr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y</w:t>
            </w: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ch się znajdują?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750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 Urządzenia (sejfy, szafy) - klasa odporności na włamanie. Proszę o określenie klasy.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Klasa 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75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13,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 xml:space="preserve"> Czy pomieszczenia w których przechowywane są wartości pieniężne wyposażone są: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A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larm z monitoringiem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monitoring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480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Gotówka podczas transportu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M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aksymalny limit gotówki dla jednego transportu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0,2 jednostki obliczeniowej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1E6CEF">
        <w:trPr>
          <w:trHeight w:val="240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L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iczba transportów rocznie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F605A2">
        <w:trPr>
          <w:trHeight w:val="296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L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iczba transportów miesięcznie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F605A2">
        <w:trPr>
          <w:trHeight w:val="360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P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rzez kogo dokonywany jest transport gotówki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Poczta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1E6CEF" w:rsidRPr="001E6CEF" w:rsidTr="00F605A2">
        <w:trPr>
          <w:trHeight w:val="283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6CEF" w:rsidRPr="001E6CEF" w:rsidRDefault="00B82B4E" w:rsidP="001E6CEF">
            <w:pPr>
              <w:spacing w:after="0" w:line="240" w:lineRule="auto"/>
              <w:ind w:firstLineChars="100" w:firstLine="141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C</w:t>
            </w:r>
            <w:r w:rsidR="001E6CEF" w:rsidRPr="001E6CEF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zy przewozy gotówki są konwojowane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pl-PL"/>
              </w:rPr>
            </w:pPr>
            <w:r w:rsidRPr="001E6CEF">
              <w:rPr>
                <w:rFonts w:eastAsia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</w:tbl>
    <w:p w:rsidR="001E6CEF" w:rsidRPr="00916EC6" w:rsidRDefault="001E6CEF" w:rsidP="0028134E">
      <w:pPr>
        <w:spacing w:after="0"/>
        <w:rPr>
          <w:rFonts w:cs="Times New Roman"/>
          <w:b/>
          <w:sz w:val="16"/>
          <w:szCs w:val="16"/>
          <w:u w:val="single"/>
        </w:rPr>
      </w:pPr>
    </w:p>
    <w:sectPr w:rsidR="001E6CEF" w:rsidRPr="00916EC6" w:rsidSect="00916EC6">
      <w:headerReference w:type="default" r:id="rId8"/>
      <w:footerReference w:type="default" r:id="rId9"/>
      <w:pgSz w:w="16838" w:h="11906" w:orient="landscape"/>
      <w:pgMar w:top="1075" w:right="395" w:bottom="567" w:left="426" w:header="284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56" w:rsidRDefault="003F0156" w:rsidP="00C31FB5">
      <w:pPr>
        <w:spacing w:after="0" w:line="240" w:lineRule="auto"/>
      </w:pPr>
      <w:r>
        <w:separator/>
      </w:r>
    </w:p>
  </w:endnote>
  <w:endnote w:type="continuationSeparator" w:id="0">
    <w:p w:rsidR="003F0156" w:rsidRDefault="003F0156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C6" w:rsidRDefault="00916EC6">
    <w:pPr>
      <w:pStyle w:val="Stopka"/>
      <w:jc w:val="right"/>
    </w:pPr>
  </w:p>
  <w:p w:rsidR="00916EC6" w:rsidRDefault="003F0156">
    <w:pPr>
      <w:pStyle w:val="Stopka"/>
      <w:jc w:val="right"/>
    </w:pPr>
    <w:sdt>
      <w:sdtPr>
        <w:id w:val="-2019533275"/>
        <w:docPartObj>
          <w:docPartGallery w:val="Page Numbers (Bottom of Page)"/>
          <w:docPartUnique/>
        </w:docPartObj>
      </w:sdtPr>
      <w:sdtEndPr/>
      <w:sdtContent>
        <w:r w:rsidR="000764B7">
          <w:fldChar w:fldCharType="begin"/>
        </w:r>
        <w:r w:rsidR="00916EC6">
          <w:instrText xml:space="preserve"> PAGE   \* MERGEFORMAT </w:instrText>
        </w:r>
        <w:r w:rsidR="000764B7">
          <w:fldChar w:fldCharType="separate"/>
        </w:r>
        <w:r w:rsidR="00AE407D">
          <w:rPr>
            <w:noProof/>
          </w:rPr>
          <w:t>1</w:t>
        </w:r>
        <w:r w:rsidR="000764B7">
          <w:rPr>
            <w:noProof/>
          </w:rPr>
          <w:fldChar w:fldCharType="end"/>
        </w:r>
      </w:sdtContent>
    </w:sdt>
  </w:p>
  <w:p w:rsidR="00916EC6" w:rsidRDefault="00916EC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56" w:rsidRDefault="003F0156" w:rsidP="00C31FB5">
      <w:pPr>
        <w:spacing w:after="0" w:line="240" w:lineRule="auto"/>
      </w:pPr>
      <w:r>
        <w:separator/>
      </w:r>
    </w:p>
  </w:footnote>
  <w:footnote w:type="continuationSeparator" w:id="0">
    <w:p w:rsidR="003F0156" w:rsidRDefault="003F0156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C6" w:rsidRDefault="00916EC6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74921"/>
    <w:rsid w:val="000764B7"/>
    <w:rsid w:val="000779A1"/>
    <w:rsid w:val="00084C21"/>
    <w:rsid w:val="000B4CBA"/>
    <w:rsid w:val="000B6DBC"/>
    <w:rsid w:val="00102CE5"/>
    <w:rsid w:val="001063C5"/>
    <w:rsid w:val="0010760C"/>
    <w:rsid w:val="001437C8"/>
    <w:rsid w:val="0015180C"/>
    <w:rsid w:val="00151F38"/>
    <w:rsid w:val="00193219"/>
    <w:rsid w:val="00194525"/>
    <w:rsid w:val="001D5102"/>
    <w:rsid w:val="001E6CEF"/>
    <w:rsid w:val="001F0CE9"/>
    <w:rsid w:val="00215894"/>
    <w:rsid w:val="0022169A"/>
    <w:rsid w:val="00250DD3"/>
    <w:rsid w:val="0027536B"/>
    <w:rsid w:val="0028134E"/>
    <w:rsid w:val="00286668"/>
    <w:rsid w:val="002E14F0"/>
    <w:rsid w:val="002F79EA"/>
    <w:rsid w:val="00314455"/>
    <w:rsid w:val="0032299F"/>
    <w:rsid w:val="00350ED6"/>
    <w:rsid w:val="00372952"/>
    <w:rsid w:val="0037564D"/>
    <w:rsid w:val="003756D8"/>
    <w:rsid w:val="003B1204"/>
    <w:rsid w:val="003B59F2"/>
    <w:rsid w:val="003C712E"/>
    <w:rsid w:val="003D1DEF"/>
    <w:rsid w:val="003F0156"/>
    <w:rsid w:val="00411B79"/>
    <w:rsid w:val="0041288C"/>
    <w:rsid w:val="004145C5"/>
    <w:rsid w:val="00435297"/>
    <w:rsid w:val="0044197D"/>
    <w:rsid w:val="00465173"/>
    <w:rsid w:val="004669F9"/>
    <w:rsid w:val="004671A5"/>
    <w:rsid w:val="00477E2C"/>
    <w:rsid w:val="004B0294"/>
    <w:rsid w:val="004D4A46"/>
    <w:rsid w:val="0051777F"/>
    <w:rsid w:val="00570B37"/>
    <w:rsid w:val="00582A1F"/>
    <w:rsid w:val="005853BF"/>
    <w:rsid w:val="005B076A"/>
    <w:rsid w:val="005C054B"/>
    <w:rsid w:val="005C683F"/>
    <w:rsid w:val="005E3FF1"/>
    <w:rsid w:val="00600357"/>
    <w:rsid w:val="006342FE"/>
    <w:rsid w:val="0065714B"/>
    <w:rsid w:val="00667F7E"/>
    <w:rsid w:val="0072496E"/>
    <w:rsid w:val="00746F00"/>
    <w:rsid w:val="00763049"/>
    <w:rsid w:val="00765D23"/>
    <w:rsid w:val="00771099"/>
    <w:rsid w:val="0079478E"/>
    <w:rsid w:val="007A1B45"/>
    <w:rsid w:val="007B1B14"/>
    <w:rsid w:val="007C567A"/>
    <w:rsid w:val="007D7A56"/>
    <w:rsid w:val="007F5321"/>
    <w:rsid w:val="00815C92"/>
    <w:rsid w:val="00867C8A"/>
    <w:rsid w:val="00876639"/>
    <w:rsid w:val="008C7227"/>
    <w:rsid w:val="008C72E9"/>
    <w:rsid w:val="008D057A"/>
    <w:rsid w:val="008E1068"/>
    <w:rsid w:val="00916EC6"/>
    <w:rsid w:val="00947B55"/>
    <w:rsid w:val="00965446"/>
    <w:rsid w:val="00967296"/>
    <w:rsid w:val="00990E56"/>
    <w:rsid w:val="009A2818"/>
    <w:rsid w:val="009B4970"/>
    <w:rsid w:val="009C7590"/>
    <w:rsid w:val="009F5577"/>
    <w:rsid w:val="00A56398"/>
    <w:rsid w:val="00A649CD"/>
    <w:rsid w:val="00A64EF0"/>
    <w:rsid w:val="00A879C0"/>
    <w:rsid w:val="00AE3D34"/>
    <w:rsid w:val="00AE407D"/>
    <w:rsid w:val="00AF49B7"/>
    <w:rsid w:val="00B21C09"/>
    <w:rsid w:val="00B27FD2"/>
    <w:rsid w:val="00B64142"/>
    <w:rsid w:val="00B72BFC"/>
    <w:rsid w:val="00B82B4E"/>
    <w:rsid w:val="00BA7F6E"/>
    <w:rsid w:val="00BB2B38"/>
    <w:rsid w:val="00BC7D61"/>
    <w:rsid w:val="00BD164A"/>
    <w:rsid w:val="00BD53EA"/>
    <w:rsid w:val="00C31FB5"/>
    <w:rsid w:val="00C444BA"/>
    <w:rsid w:val="00C856A5"/>
    <w:rsid w:val="00CA6B92"/>
    <w:rsid w:val="00D045F0"/>
    <w:rsid w:val="00D117A5"/>
    <w:rsid w:val="00D12633"/>
    <w:rsid w:val="00D434B5"/>
    <w:rsid w:val="00D54FCD"/>
    <w:rsid w:val="00D66BF5"/>
    <w:rsid w:val="00D81144"/>
    <w:rsid w:val="00E023B4"/>
    <w:rsid w:val="00E03A53"/>
    <w:rsid w:val="00E24E7C"/>
    <w:rsid w:val="00E25E73"/>
    <w:rsid w:val="00E46CDD"/>
    <w:rsid w:val="00E9020A"/>
    <w:rsid w:val="00E94C08"/>
    <w:rsid w:val="00EA2308"/>
    <w:rsid w:val="00EB2931"/>
    <w:rsid w:val="00EF1771"/>
    <w:rsid w:val="00F05147"/>
    <w:rsid w:val="00F30F9D"/>
    <w:rsid w:val="00F32B54"/>
    <w:rsid w:val="00F55E89"/>
    <w:rsid w:val="00F605A2"/>
    <w:rsid w:val="00F64DC6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5ED8D-ECC2-4730-B529-BC9DF2B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F747-0C74-4D09-9073-96F0FA5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2014-10-02T07:37:00Z</dcterms:created>
  <dcterms:modified xsi:type="dcterms:W3CDTF">2014-10-02T07:37:00Z</dcterms:modified>
</cp:coreProperties>
</file>