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373" w:rsidRPr="00CE5E1E" w:rsidRDefault="00380373" w:rsidP="006E3589">
      <w:pPr>
        <w:jc w:val="center"/>
        <w:rPr>
          <w:rFonts w:asciiTheme="minorHAnsi" w:hAnsiTheme="minorHAnsi"/>
          <w:szCs w:val="20"/>
        </w:rPr>
      </w:pPr>
      <w:bookmarkStart w:id="0" w:name="_GoBack"/>
      <w:bookmarkEnd w:id="0"/>
    </w:p>
    <w:p w:rsidR="00380373" w:rsidRPr="009D782A" w:rsidRDefault="00CE5E1E" w:rsidP="00CE5E1E">
      <w:pPr>
        <w:jc w:val="right"/>
        <w:rPr>
          <w:rFonts w:asciiTheme="minorHAnsi" w:hAnsiTheme="minorHAnsi"/>
          <w:b/>
          <w:noProof/>
          <w:sz w:val="22"/>
          <w:szCs w:val="22"/>
        </w:rPr>
      </w:pPr>
      <w:r w:rsidRPr="009D782A">
        <w:rPr>
          <w:rFonts w:asciiTheme="minorHAnsi" w:hAnsiTheme="minorHAnsi"/>
          <w:b/>
          <w:noProof/>
          <w:sz w:val="22"/>
          <w:szCs w:val="22"/>
        </w:rPr>
        <w:t xml:space="preserve">Załącznik nr 1 do Załącznika nr </w:t>
      </w:r>
      <w:r w:rsidR="00D807D1">
        <w:rPr>
          <w:rFonts w:asciiTheme="minorHAnsi" w:hAnsiTheme="minorHAnsi"/>
          <w:b/>
          <w:noProof/>
          <w:sz w:val="22"/>
          <w:szCs w:val="22"/>
        </w:rPr>
        <w:t>4</w:t>
      </w:r>
      <w:r w:rsidRPr="009D782A">
        <w:rPr>
          <w:rFonts w:asciiTheme="minorHAnsi" w:hAnsiTheme="minorHAnsi"/>
          <w:b/>
          <w:noProof/>
          <w:sz w:val="22"/>
          <w:szCs w:val="22"/>
        </w:rPr>
        <w:t xml:space="preserve"> do SIWZ </w:t>
      </w:r>
      <w:r w:rsidR="0007693E">
        <w:rPr>
          <w:rFonts w:asciiTheme="minorHAnsi" w:hAnsiTheme="minorHAnsi"/>
          <w:b/>
          <w:noProof/>
          <w:sz w:val="22"/>
          <w:szCs w:val="22"/>
        </w:rPr>
        <w:t>(Opis przedmiotu zamówienia)</w:t>
      </w:r>
    </w:p>
    <w:p w:rsidR="00CE5E1E" w:rsidRPr="009D782A" w:rsidRDefault="00CE5E1E" w:rsidP="00CE5E1E">
      <w:pPr>
        <w:rPr>
          <w:rFonts w:asciiTheme="minorHAnsi" w:hAnsiTheme="minorHAnsi"/>
          <w:b/>
          <w:sz w:val="22"/>
          <w:szCs w:val="22"/>
        </w:rPr>
      </w:pPr>
    </w:p>
    <w:p w:rsidR="00CE5E1E" w:rsidRPr="009D782A" w:rsidRDefault="00CE107F" w:rsidP="00CE5E1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</w:t>
      </w:r>
      <w:r w:rsidR="00CE5E1E" w:rsidRPr="009D782A">
        <w:rPr>
          <w:rFonts w:asciiTheme="minorHAnsi" w:hAnsiTheme="minorHAnsi"/>
          <w:b/>
          <w:sz w:val="22"/>
          <w:szCs w:val="22"/>
        </w:rPr>
        <w:t>nak postępowania: KD/DB/BZ/107/2014</w:t>
      </w:r>
    </w:p>
    <w:p w:rsidR="00CE5E1E" w:rsidRPr="009D782A" w:rsidRDefault="00CE5E1E" w:rsidP="00CE5E1E">
      <w:pPr>
        <w:jc w:val="right"/>
        <w:rPr>
          <w:rFonts w:asciiTheme="minorHAnsi" w:hAnsiTheme="minorHAnsi"/>
          <w:szCs w:val="20"/>
        </w:rPr>
      </w:pPr>
    </w:p>
    <w:p w:rsidR="00CE5E1E" w:rsidRPr="009D782A" w:rsidRDefault="00CE5E1E" w:rsidP="006E3589">
      <w:pPr>
        <w:jc w:val="center"/>
        <w:rPr>
          <w:rFonts w:asciiTheme="minorHAnsi" w:hAnsiTheme="minorHAnsi"/>
          <w:szCs w:val="20"/>
        </w:rPr>
      </w:pPr>
    </w:p>
    <w:p w:rsidR="006E3589" w:rsidRPr="009D782A" w:rsidRDefault="006E3589" w:rsidP="006E3589">
      <w:pPr>
        <w:jc w:val="center"/>
        <w:rPr>
          <w:rFonts w:asciiTheme="minorHAnsi" w:hAnsiTheme="minorHAnsi"/>
          <w:b/>
          <w:szCs w:val="20"/>
        </w:rPr>
      </w:pPr>
      <w:r w:rsidRPr="009D782A">
        <w:rPr>
          <w:rFonts w:asciiTheme="minorHAnsi" w:hAnsiTheme="minorHAnsi"/>
          <w:b/>
          <w:szCs w:val="20"/>
        </w:rPr>
        <w:t>Koleje Dolnośląskie Spółka Akcyjna z siedzibą w Legnicy</w:t>
      </w:r>
    </w:p>
    <w:p w:rsidR="006E3589" w:rsidRPr="009D782A" w:rsidRDefault="006E3589" w:rsidP="006E3589">
      <w:pPr>
        <w:jc w:val="center"/>
        <w:rPr>
          <w:rFonts w:asciiTheme="minorHAnsi" w:hAnsiTheme="minorHAnsi"/>
          <w:b/>
          <w:szCs w:val="20"/>
        </w:rPr>
      </w:pPr>
      <w:r w:rsidRPr="009D782A">
        <w:rPr>
          <w:rFonts w:asciiTheme="minorHAnsi" w:hAnsiTheme="minorHAnsi"/>
          <w:b/>
          <w:szCs w:val="20"/>
        </w:rPr>
        <w:t>ulica Wojska Polskiego 1 lok. 5, 59-220 Legnica</w:t>
      </w:r>
    </w:p>
    <w:p w:rsidR="006E3589" w:rsidRPr="009D782A" w:rsidRDefault="006E3589" w:rsidP="006E3589">
      <w:pPr>
        <w:jc w:val="center"/>
        <w:rPr>
          <w:rFonts w:asciiTheme="minorHAnsi" w:hAnsiTheme="minorHAnsi"/>
          <w:b/>
          <w:szCs w:val="20"/>
        </w:rPr>
      </w:pPr>
      <w:r w:rsidRPr="009D782A">
        <w:rPr>
          <w:rFonts w:asciiTheme="minorHAnsi" w:hAnsiTheme="minorHAnsi"/>
          <w:b/>
          <w:szCs w:val="20"/>
        </w:rPr>
        <w:t>NIP 691-240-25-76, REGON 020674645</w:t>
      </w:r>
    </w:p>
    <w:p w:rsidR="006E3589" w:rsidRPr="009D782A" w:rsidRDefault="006E3589" w:rsidP="006E3589">
      <w:pPr>
        <w:jc w:val="center"/>
        <w:rPr>
          <w:rFonts w:asciiTheme="minorHAnsi" w:hAnsiTheme="minorHAnsi"/>
          <w:b/>
          <w:szCs w:val="20"/>
        </w:rPr>
      </w:pPr>
      <w:r w:rsidRPr="009D782A">
        <w:rPr>
          <w:rFonts w:asciiTheme="minorHAnsi" w:hAnsiTheme="minorHAnsi"/>
          <w:b/>
          <w:szCs w:val="20"/>
        </w:rPr>
        <w:t xml:space="preserve">wpisana do rejestru przedsiębiorców Krajowego Rejestru Sądowego </w:t>
      </w:r>
    </w:p>
    <w:p w:rsidR="006E3589" w:rsidRPr="009D782A" w:rsidRDefault="006E3589" w:rsidP="006E3589">
      <w:pPr>
        <w:jc w:val="center"/>
        <w:rPr>
          <w:rFonts w:asciiTheme="minorHAnsi" w:hAnsiTheme="minorHAnsi"/>
          <w:b/>
          <w:szCs w:val="20"/>
        </w:rPr>
      </w:pPr>
      <w:r w:rsidRPr="009D782A">
        <w:rPr>
          <w:rFonts w:asciiTheme="minorHAnsi" w:hAnsiTheme="minorHAnsi"/>
          <w:b/>
          <w:szCs w:val="20"/>
        </w:rPr>
        <w:t xml:space="preserve">przez Sąd Rejonowy dla Wrocławia-Fabrycznej we Wrocławiu </w:t>
      </w:r>
    </w:p>
    <w:p w:rsidR="006E3589" w:rsidRPr="009D782A" w:rsidRDefault="006E3589" w:rsidP="006E3589">
      <w:pPr>
        <w:jc w:val="center"/>
        <w:rPr>
          <w:rFonts w:asciiTheme="minorHAnsi" w:hAnsiTheme="minorHAnsi"/>
          <w:b/>
          <w:szCs w:val="20"/>
        </w:rPr>
      </w:pPr>
      <w:r w:rsidRPr="009D782A">
        <w:rPr>
          <w:rFonts w:asciiTheme="minorHAnsi" w:hAnsiTheme="minorHAnsi"/>
          <w:b/>
          <w:szCs w:val="20"/>
        </w:rPr>
        <w:t xml:space="preserve">IX Wydział Gospodarczy Krajowego Rejestru Sądowego </w:t>
      </w:r>
    </w:p>
    <w:p w:rsidR="006E3589" w:rsidRPr="009D782A" w:rsidRDefault="006E3589" w:rsidP="006E3589">
      <w:pPr>
        <w:jc w:val="center"/>
        <w:rPr>
          <w:rFonts w:asciiTheme="minorHAnsi" w:hAnsiTheme="minorHAnsi"/>
          <w:b/>
          <w:szCs w:val="20"/>
        </w:rPr>
      </w:pPr>
      <w:r w:rsidRPr="009D782A">
        <w:rPr>
          <w:rFonts w:asciiTheme="minorHAnsi" w:hAnsiTheme="minorHAnsi"/>
          <w:b/>
          <w:szCs w:val="20"/>
        </w:rPr>
        <w:t xml:space="preserve">pod numerem KRS 0000298575, kapitał zakładowy </w:t>
      </w:r>
      <w:r w:rsidR="00CE107F">
        <w:rPr>
          <w:rFonts w:asciiTheme="minorHAnsi" w:hAnsiTheme="minorHAnsi"/>
          <w:b/>
          <w:szCs w:val="20"/>
        </w:rPr>
        <w:t>50.589.000,00 zł</w:t>
      </w:r>
    </w:p>
    <w:p w:rsidR="006E3589" w:rsidRPr="009D782A" w:rsidRDefault="006E3589" w:rsidP="006E3589">
      <w:pPr>
        <w:tabs>
          <w:tab w:val="left" w:pos="2205"/>
        </w:tabs>
        <w:rPr>
          <w:rFonts w:asciiTheme="minorHAnsi" w:hAnsiTheme="minorHAnsi"/>
          <w:b/>
          <w:sz w:val="20"/>
          <w:szCs w:val="20"/>
        </w:rPr>
      </w:pPr>
      <w:r w:rsidRPr="009D782A">
        <w:rPr>
          <w:rFonts w:asciiTheme="minorHAnsi" w:hAnsiTheme="minorHAnsi"/>
          <w:b/>
          <w:sz w:val="20"/>
          <w:szCs w:val="20"/>
        </w:rPr>
        <w:tab/>
      </w:r>
    </w:p>
    <w:p w:rsidR="006E3589" w:rsidRPr="009D782A" w:rsidRDefault="006E3589" w:rsidP="006E3589">
      <w:pPr>
        <w:jc w:val="center"/>
        <w:rPr>
          <w:rFonts w:asciiTheme="minorHAnsi" w:hAnsiTheme="minorHAnsi"/>
          <w:b/>
          <w:sz w:val="20"/>
          <w:szCs w:val="20"/>
        </w:rPr>
      </w:pPr>
    </w:p>
    <w:p w:rsidR="006E3589" w:rsidRPr="009D782A" w:rsidRDefault="006E3589" w:rsidP="006E3589">
      <w:pPr>
        <w:jc w:val="center"/>
        <w:rPr>
          <w:rFonts w:asciiTheme="minorHAnsi" w:hAnsiTheme="minorHAnsi"/>
          <w:b/>
          <w:sz w:val="20"/>
          <w:szCs w:val="20"/>
        </w:rPr>
      </w:pPr>
    </w:p>
    <w:p w:rsidR="006E3589" w:rsidRPr="009D782A" w:rsidRDefault="006E3589" w:rsidP="006E3589">
      <w:pPr>
        <w:jc w:val="center"/>
        <w:rPr>
          <w:rFonts w:asciiTheme="minorHAnsi" w:hAnsiTheme="minorHAnsi"/>
          <w:b/>
          <w:sz w:val="20"/>
          <w:szCs w:val="20"/>
        </w:rPr>
      </w:pPr>
    </w:p>
    <w:p w:rsidR="006E3589" w:rsidRPr="009D782A" w:rsidRDefault="006E3589" w:rsidP="006E3589">
      <w:pPr>
        <w:jc w:val="center"/>
        <w:rPr>
          <w:rFonts w:asciiTheme="minorHAnsi" w:hAnsiTheme="minorHAnsi"/>
          <w:b/>
          <w:sz w:val="20"/>
          <w:szCs w:val="20"/>
        </w:rPr>
      </w:pPr>
    </w:p>
    <w:p w:rsidR="006E3589" w:rsidRPr="009D782A" w:rsidRDefault="006E3589" w:rsidP="006E3589">
      <w:pPr>
        <w:jc w:val="center"/>
        <w:rPr>
          <w:rFonts w:asciiTheme="minorHAnsi" w:hAnsiTheme="minorHAnsi"/>
          <w:b/>
        </w:rPr>
      </w:pPr>
      <w:r w:rsidRPr="009D782A">
        <w:rPr>
          <w:rFonts w:asciiTheme="minorHAnsi" w:hAnsiTheme="minorHAnsi"/>
          <w:b/>
        </w:rPr>
        <w:t>OPIS PRZEDMIOTU ZAMÓWIENIA</w:t>
      </w:r>
    </w:p>
    <w:p w:rsidR="006E3589" w:rsidRPr="009D782A" w:rsidRDefault="00742397" w:rsidP="006E3589">
      <w:pPr>
        <w:jc w:val="center"/>
        <w:rPr>
          <w:rFonts w:asciiTheme="minorHAnsi" w:hAnsiTheme="minorHAnsi"/>
          <w:b/>
        </w:rPr>
      </w:pPr>
      <w:r w:rsidRPr="009D782A">
        <w:rPr>
          <w:rFonts w:asciiTheme="minorHAnsi" w:hAnsiTheme="minorHAnsi"/>
          <w:b/>
        </w:rPr>
        <w:t>ZADANIE I</w:t>
      </w:r>
      <w:r w:rsidR="006E3589" w:rsidRPr="009D782A">
        <w:rPr>
          <w:rFonts w:asciiTheme="minorHAnsi" w:hAnsiTheme="minorHAnsi"/>
          <w:b/>
        </w:rPr>
        <w:t xml:space="preserve">: Ubezpieczenie </w:t>
      </w:r>
      <w:r w:rsidR="00380373" w:rsidRPr="009D782A">
        <w:rPr>
          <w:rFonts w:asciiTheme="minorHAnsi" w:hAnsiTheme="minorHAnsi"/>
          <w:b/>
        </w:rPr>
        <w:t>odpowiedzialności cywilnej</w:t>
      </w:r>
    </w:p>
    <w:p w:rsidR="006E3589" w:rsidRPr="009D782A" w:rsidRDefault="006E3589" w:rsidP="006E3589">
      <w:pPr>
        <w:jc w:val="center"/>
        <w:rPr>
          <w:rFonts w:asciiTheme="minorHAnsi" w:hAnsiTheme="minorHAnsi"/>
          <w:b/>
          <w:szCs w:val="20"/>
        </w:rPr>
      </w:pPr>
    </w:p>
    <w:p w:rsidR="006E3589" w:rsidRPr="009D782A" w:rsidRDefault="006E3589" w:rsidP="006E3589">
      <w:pPr>
        <w:jc w:val="center"/>
        <w:rPr>
          <w:rFonts w:asciiTheme="minorHAnsi" w:hAnsiTheme="minorHAnsi"/>
          <w:b/>
          <w:szCs w:val="20"/>
        </w:rPr>
      </w:pPr>
    </w:p>
    <w:p w:rsidR="006E3589" w:rsidRPr="009D782A" w:rsidRDefault="006E3589" w:rsidP="006E3589">
      <w:pPr>
        <w:jc w:val="center"/>
        <w:rPr>
          <w:rFonts w:asciiTheme="minorHAnsi" w:hAnsiTheme="minorHAnsi"/>
          <w:b/>
          <w:szCs w:val="20"/>
        </w:rPr>
      </w:pPr>
    </w:p>
    <w:p w:rsidR="006E3589" w:rsidRDefault="006E3589" w:rsidP="006E3589">
      <w:pPr>
        <w:jc w:val="center"/>
        <w:rPr>
          <w:rFonts w:asciiTheme="minorHAnsi" w:hAnsiTheme="minorHAnsi"/>
          <w:b/>
          <w:szCs w:val="20"/>
        </w:rPr>
      </w:pPr>
      <w:r w:rsidRPr="009D782A">
        <w:rPr>
          <w:rFonts w:asciiTheme="minorHAnsi" w:hAnsiTheme="minorHAnsi"/>
          <w:b/>
          <w:szCs w:val="20"/>
        </w:rPr>
        <w:t>w postępowaniu o udzielenie zamówienia publicznego wszczętego w trybie przetargu nieograniczonego prowadzonego pod nazwą:</w:t>
      </w:r>
    </w:p>
    <w:p w:rsidR="00FF45EE" w:rsidRPr="009D782A" w:rsidRDefault="00FF45EE" w:rsidP="006E3589">
      <w:pPr>
        <w:jc w:val="center"/>
        <w:rPr>
          <w:rFonts w:asciiTheme="minorHAnsi" w:hAnsiTheme="minorHAnsi"/>
          <w:b/>
          <w:szCs w:val="20"/>
        </w:rPr>
      </w:pPr>
    </w:p>
    <w:p w:rsidR="006E3589" w:rsidRPr="009D782A" w:rsidRDefault="006E3589" w:rsidP="006E3589">
      <w:pPr>
        <w:jc w:val="center"/>
        <w:rPr>
          <w:rFonts w:asciiTheme="minorHAnsi" w:hAnsiTheme="minorHAnsi"/>
          <w:b/>
          <w:szCs w:val="20"/>
        </w:rPr>
      </w:pPr>
      <w:r w:rsidRPr="009D782A">
        <w:rPr>
          <w:rFonts w:asciiTheme="minorHAnsi" w:hAnsiTheme="minorHAnsi"/>
          <w:b/>
          <w:szCs w:val="20"/>
        </w:rPr>
        <w:t xml:space="preserve">UBEZPIECZENIA KOMUNIKACYJNE, MIENIA I ODPOWIEDZIALNOŚCI CYWILNEJ </w:t>
      </w:r>
    </w:p>
    <w:p w:rsidR="006E3589" w:rsidRPr="009D782A" w:rsidRDefault="006E3589" w:rsidP="006E3589">
      <w:pPr>
        <w:jc w:val="both"/>
        <w:rPr>
          <w:rFonts w:asciiTheme="minorHAnsi" w:hAnsiTheme="minorHAnsi"/>
          <w:b/>
          <w:szCs w:val="20"/>
        </w:rPr>
      </w:pPr>
    </w:p>
    <w:p w:rsidR="00E22CB3" w:rsidRPr="009D782A" w:rsidRDefault="00E22CB3" w:rsidP="00E22CB3">
      <w:pPr>
        <w:jc w:val="center"/>
        <w:rPr>
          <w:rFonts w:asciiTheme="minorHAnsi" w:hAnsiTheme="minorHAnsi"/>
          <w:b/>
        </w:rPr>
      </w:pPr>
      <w:r w:rsidRPr="009D782A">
        <w:rPr>
          <w:rFonts w:asciiTheme="minorHAnsi" w:hAnsiTheme="minorHAnsi"/>
          <w:b/>
        </w:rPr>
        <w:t>znak postępowania: KD/DB/BZ/107/2014</w:t>
      </w:r>
    </w:p>
    <w:p w:rsidR="006E3589" w:rsidRPr="009D782A" w:rsidRDefault="006E3589" w:rsidP="00E22CB3">
      <w:pPr>
        <w:jc w:val="center"/>
        <w:rPr>
          <w:rFonts w:asciiTheme="minorHAnsi" w:hAnsiTheme="minorHAnsi"/>
          <w:b/>
          <w:sz w:val="20"/>
          <w:szCs w:val="20"/>
        </w:rPr>
      </w:pPr>
    </w:p>
    <w:p w:rsidR="006E3589" w:rsidRPr="009D782A" w:rsidRDefault="006E3589" w:rsidP="006E3589">
      <w:pPr>
        <w:jc w:val="both"/>
        <w:rPr>
          <w:rFonts w:asciiTheme="minorHAnsi" w:hAnsiTheme="minorHAnsi"/>
          <w:sz w:val="20"/>
          <w:szCs w:val="20"/>
        </w:rPr>
      </w:pPr>
    </w:p>
    <w:p w:rsidR="006E3589" w:rsidRPr="009D782A" w:rsidRDefault="006E3589" w:rsidP="006E3589">
      <w:pPr>
        <w:jc w:val="both"/>
        <w:rPr>
          <w:rFonts w:asciiTheme="minorHAnsi" w:hAnsiTheme="minorHAnsi"/>
          <w:sz w:val="20"/>
          <w:szCs w:val="20"/>
          <w:u w:val="single"/>
        </w:rPr>
      </w:pPr>
    </w:p>
    <w:p w:rsidR="00C16DB1" w:rsidRPr="009D782A" w:rsidRDefault="00C16DB1" w:rsidP="00D122D9">
      <w:pPr>
        <w:spacing w:line="360" w:lineRule="auto"/>
        <w:rPr>
          <w:rStyle w:val="Bodytext50"/>
          <w:rFonts w:asciiTheme="minorHAnsi" w:hAnsiTheme="minorHAnsi" w:cs="Times New Roman"/>
          <w:color w:val="000000"/>
          <w:sz w:val="20"/>
          <w:szCs w:val="20"/>
        </w:rPr>
      </w:pPr>
    </w:p>
    <w:p w:rsidR="00C16DB1" w:rsidRPr="009D782A" w:rsidRDefault="006E3589" w:rsidP="00D122D9">
      <w:pPr>
        <w:spacing w:line="360" w:lineRule="auto"/>
        <w:rPr>
          <w:rStyle w:val="Bodytext50"/>
          <w:rFonts w:asciiTheme="minorHAnsi" w:hAnsiTheme="minorHAnsi" w:cs="Times New Roman"/>
          <w:color w:val="000000"/>
          <w:sz w:val="20"/>
          <w:szCs w:val="20"/>
        </w:rPr>
      </w:pPr>
      <w:r w:rsidRPr="009D782A">
        <w:rPr>
          <w:rStyle w:val="Bodytext50"/>
          <w:rFonts w:asciiTheme="minorHAnsi" w:hAnsiTheme="minorHAnsi" w:cs="Times New Roman"/>
          <w:color w:val="000000"/>
          <w:sz w:val="20"/>
          <w:szCs w:val="20"/>
        </w:rPr>
        <w:br w:type="page"/>
      </w:r>
    </w:p>
    <w:p w:rsidR="00380373" w:rsidRPr="009D782A" w:rsidRDefault="00380373" w:rsidP="00380373">
      <w:pPr>
        <w:ind w:left="708"/>
        <w:jc w:val="both"/>
        <w:rPr>
          <w:rFonts w:asciiTheme="minorHAnsi" w:hAnsiTheme="minorHAnsi" w:cs="Arial"/>
        </w:rPr>
      </w:pPr>
    </w:p>
    <w:p w:rsidR="00380373" w:rsidRPr="009D782A" w:rsidRDefault="00380373" w:rsidP="00380373">
      <w:pPr>
        <w:tabs>
          <w:tab w:val="left" w:pos="877"/>
          <w:tab w:val="num" w:pos="1068"/>
          <w:tab w:val="left" w:pos="8434"/>
          <w:tab w:val="left" w:pos="8859"/>
          <w:tab w:val="left" w:pos="9198"/>
        </w:tabs>
        <w:jc w:val="center"/>
        <w:rPr>
          <w:rFonts w:asciiTheme="minorHAnsi" w:hAnsiTheme="minorHAnsi" w:cs="Arial"/>
          <w:b/>
        </w:rPr>
      </w:pPr>
      <w:r w:rsidRPr="009D782A">
        <w:rPr>
          <w:rFonts w:asciiTheme="minorHAnsi" w:hAnsiTheme="minorHAnsi" w:cs="Arial"/>
          <w:b/>
        </w:rPr>
        <w:t>OPIS PRZEDMIOTU ZAMÓWIENIA – ZADANIE I</w:t>
      </w:r>
    </w:p>
    <w:p w:rsidR="00380373" w:rsidRPr="009D782A" w:rsidRDefault="00380373" w:rsidP="00380373">
      <w:pPr>
        <w:tabs>
          <w:tab w:val="left" w:pos="6744"/>
        </w:tabs>
        <w:ind w:left="708"/>
        <w:jc w:val="both"/>
        <w:rPr>
          <w:rFonts w:asciiTheme="minorHAnsi" w:hAnsiTheme="minorHAnsi" w:cs="Arial"/>
        </w:rPr>
      </w:pPr>
      <w:r w:rsidRPr="009D782A">
        <w:rPr>
          <w:rFonts w:asciiTheme="minorHAnsi" w:hAnsiTheme="minorHAnsi" w:cs="Arial"/>
        </w:rPr>
        <w:tab/>
      </w:r>
    </w:p>
    <w:p w:rsidR="00380373" w:rsidRPr="009D782A" w:rsidRDefault="00380373" w:rsidP="00380373">
      <w:pPr>
        <w:jc w:val="both"/>
        <w:rPr>
          <w:rFonts w:asciiTheme="minorHAnsi" w:hAnsiTheme="minorHAnsi" w:cs="Arial"/>
        </w:rPr>
      </w:pPr>
      <w:r w:rsidRPr="009D782A">
        <w:rPr>
          <w:rFonts w:asciiTheme="minorHAnsi" w:hAnsiTheme="minorHAnsi" w:cs="Arial"/>
        </w:rPr>
        <w:t xml:space="preserve">Postanowienia ogólne </w:t>
      </w:r>
    </w:p>
    <w:p w:rsidR="00380373" w:rsidRPr="009D782A" w:rsidRDefault="00380373" w:rsidP="00380373">
      <w:pPr>
        <w:jc w:val="both"/>
        <w:rPr>
          <w:rFonts w:asciiTheme="minorHAnsi" w:hAnsiTheme="minorHAnsi" w:cs="Arial"/>
          <w:i/>
        </w:rPr>
      </w:pPr>
    </w:p>
    <w:p w:rsidR="00380373" w:rsidRPr="009D782A" w:rsidRDefault="00380373" w:rsidP="00380373">
      <w:pPr>
        <w:jc w:val="both"/>
        <w:rPr>
          <w:rFonts w:asciiTheme="minorHAnsi" w:hAnsiTheme="minorHAnsi" w:cs="Arial"/>
        </w:rPr>
      </w:pPr>
      <w:r w:rsidRPr="009D782A">
        <w:rPr>
          <w:rFonts w:asciiTheme="minorHAnsi" w:hAnsiTheme="minorHAnsi" w:cs="Arial"/>
        </w:rPr>
        <w:t>Strony ustalają, że na okres realizacji zamówienia od 1 stycznia 2015 r</w:t>
      </w:r>
      <w:r w:rsidR="008A333E">
        <w:rPr>
          <w:rFonts w:asciiTheme="minorHAnsi" w:hAnsiTheme="minorHAnsi" w:cs="Arial"/>
        </w:rPr>
        <w:t>.</w:t>
      </w:r>
      <w:r w:rsidRPr="009D782A">
        <w:rPr>
          <w:rFonts w:asciiTheme="minorHAnsi" w:hAnsiTheme="minorHAnsi" w:cs="Arial"/>
        </w:rPr>
        <w:t xml:space="preserve"> do 31 grudzień 2016</w:t>
      </w:r>
      <w:r w:rsidR="00FF45EE">
        <w:rPr>
          <w:rFonts w:asciiTheme="minorHAnsi" w:hAnsiTheme="minorHAnsi" w:cs="Arial"/>
        </w:rPr>
        <w:t xml:space="preserve"> </w:t>
      </w:r>
      <w:r w:rsidRPr="009D782A">
        <w:rPr>
          <w:rFonts w:asciiTheme="minorHAnsi" w:hAnsiTheme="minorHAnsi" w:cs="Arial"/>
        </w:rPr>
        <w:t xml:space="preserve">r. zostanie sporządzona umowa określająca istotne postanowienia (wzór umowy – określony w </w:t>
      </w:r>
      <w:r w:rsidR="00CE107F">
        <w:rPr>
          <w:rFonts w:asciiTheme="minorHAnsi" w:hAnsiTheme="minorHAnsi" w:cs="Arial"/>
        </w:rPr>
        <w:t>Z</w:t>
      </w:r>
      <w:r w:rsidRPr="009D782A">
        <w:rPr>
          <w:rFonts w:asciiTheme="minorHAnsi" w:hAnsiTheme="minorHAnsi" w:cs="Arial"/>
        </w:rPr>
        <w:t xml:space="preserve">ałączniku nr </w:t>
      </w:r>
      <w:r w:rsidR="00CE107F">
        <w:rPr>
          <w:rFonts w:asciiTheme="minorHAnsi" w:hAnsiTheme="minorHAnsi" w:cs="Arial"/>
        </w:rPr>
        <w:t>4</w:t>
      </w:r>
      <w:r w:rsidRPr="009D782A">
        <w:rPr>
          <w:rFonts w:asciiTheme="minorHAnsi" w:hAnsiTheme="minorHAnsi" w:cs="Arial"/>
        </w:rPr>
        <w:t xml:space="preserve"> do SIWZ)</w:t>
      </w:r>
      <w:r w:rsidR="00CE107F">
        <w:rPr>
          <w:rFonts w:asciiTheme="minorHAnsi" w:hAnsiTheme="minorHAnsi" w:cs="Arial"/>
        </w:rPr>
        <w:t>.</w:t>
      </w:r>
    </w:p>
    <w:p w:rsidR="00380373" w:rsidRPr="009D782A" w:rsidRDefault="00380373" w:rsidP="00380373">
      <w:pPr>
        <w:jc w:val="both"/>
        <w:rPr>
          <w:rFonts w:asciiTheme="minorHAnsi" w:hAnsiTheme="minorHAnsi" w:cs="Arial"/>
        </w:rPr>
      </w:pPr>
    </w:p>
    <w:p w:rsidR="00380373" w:rsidRPr="009D782A" w:rsidRDefault="00380373" w:rsidP="00380373">
      <w:pPr>
        <w:tabs>
          <w:tab w:val="left" w:pos="877"/>
          <w:tab w:val="num" w:pos="1068"/>
          <w:tab w:val="left" w:pos="8434"/>
          <w:tab w:val="left" w:pos="8859"/>
          <w:tab w:val="left" w:pos="9198"/>
        </w:tabs>
        <w:jc w:val="both"/>
        <w:rPr>
          <w:rFonts w:asciiTheme="minorHAnsi" w:hAnsiTheme="minorHAnsi" w:cs="Arial"/>
        </w:rPr>
      </w:pPr>
    </w:p>
    <w:p w:rsidR="00380373" w:rsidRPr="009D782A" w:rsidRDefault="00380373" w:rsidP="00380373">
      <w:pPr>
        <w:pStyle w:val="Kolorowalistaakcent11"/>
        <w:numPr>
          <w:ilvl w:val="0"/>
          <w:numId w:val="32"/>
        </w:numPr>
        <w:tabs>
          <w:tab w:val="left" w:pos="877"/>
          <w:tab w:val="num" w:pos="1068"/>
          <w:tab w:val="left" w:pos="8434"/>
          <w:tab w:val="left" w:pos="8859"/>
          <w:tab w:val="left" w:pos="9198"/>
        </w:tabs>
        <w:suppressAutoHyphens w:val="0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9D782A">
        <w:rPr>
          <w:rFonts w:asciiTheme="minorHAnsi" w:hAnsiTheme="minorHAnsi" w:cs="Arial"/>
          <w:sz w:val="24"/>
          <w:szCs w:val="24"/>
        </w:rPr>
        <w:t xml:space="preserve">Ubezpieczającym / Ubezpieczonym będzie Zamawiający: </w:t>
      </w:r>
    </w:p>
    <w:p w:rsidR="00380373" w:rsidRPr="009D782A" w:rsidRDefault="00380373" w:rsidP="00380373">
      <w:pPr>
        <w:widowControl w:val="0"/>
        <w:autoSpaceDE w:val="0"/>
        <w:autoSpaceDN w:val="0"/>
        <w:adjustRightInd w:val="0"/>
        <w:ind w:left="1416"/>
        <w:rPr>
          <w:rFonts w:asciiTheme="minorHAnsi" w:hAnsiTheme="minorHAnsi" w:cs="Calibri"/>
          <w:lang w:val="en-US"/>
        </w:rPr>
      </w:pPr>
      <w:r w:rsidRPr="009D782A">
        <w:rPr>
          <w:rFonts w:asciiTheme="minorHAnsi" w:hAnsiTheme="minorHAnsi" w:cs="Arial"/>
          <w:lang w:val="en-US"/>
        </w:rPr>
        <w:t>KolejeDolnośląskie S.A.</w:t>
      </w:r>
    </w:p>
    <w:p w:rsidR="00380373" w:rsidRPr="009D782A" w:rsidRDefault="00380373" w:rsidP="00380373">
      <w:pPr>
        <w:widowControl w:val="0"/>
        <w:autoSpaceDE w:val="0"/>
        <w:autoSpaceDN w:val="0"/>
        <w:adjustRightInd w:val="0"/>
        <w:ind w:left="1416"/>
        <w:rPr>
          <w:rFonts w:asciiTheme="minorHAnsi" w:hAnsiTheme="minorHAnsi" w:cs="Calibri"/>
          <w:lang w:val="en-US"/>
        </w:rPr>
      </w:pPr>
      <w:r w:rsidRPr="009D782A">
        <w:rPr>
          <w:rFonts w:asciiTheme="minorHAnsi" w:hAnsiTheme="minorHAnsi" w:cs="Arial"/>
          <w:lang w:val="en-US"/>
        </w:rPr>
        <w:t>ul. WojskaPolskiego 1, lok. 5</w:t>
      </w:r>
    </w:p>
    <w:p w:rsidR="00380373" w:rsidRPr="009D782A" w:rsidRDefault="00380373" w:rsidP="00380373">
      <w:pPr>
        <w:ind w:left="1416"/>
        <w:jc w:val="both"/>
        <w:rPr>
          <w:rFonts w:asciiTheme="minorHAnsi" w:hAnsiTheme="minorHAnsi" w:cs="Arial"/>
        </w:rPr>
      </w:pPr>
      <w:r w:rsidRPr="009D782A">
        <w:rPr>
          <w:rFonts w:asciiTheme="minorHAnsi" w:hAnsiTheme="minorHAnsi" w:cs="Arial"/>
          <w:lang w:val="en-US"/>
        </w:rPr>
        <w:t>59-220 Legnica</w:t>
      </w:r>
    </w:p>
    <w:p w:rsidR="00380373" w:rsidRPr="009D782A" w:rsidRDefault="00380373" w:rsidP="00380373">
      <w:pPr>
        <w:widowControl w:val="0"/>
        <w:autoSpaceDE w:val="0"/>
        <w:autoSpaceDN w:val="0"/>
        <w:adjustRightInd w:val="0"/>
        <w:ind w:left="708" w:firstLine="708"/>
        <w:rPr>
          <w:rFonts w:asciiTheme="minorHAnsi" w:hAnsiTheme="minorHAnsi" w:cs="Calibri"/>
          <w:lang w:val="en-US"/>
        </w:rPr>
      </w:pPr>
      <w:r w:rsidRPr="009D782A">
        <w:rPr>
          <w:rFonts w:asciiTheme="minorHAnsi" w:hAnsiTheme="minorHAnsi" w:cs="Arial"/>
          <w:lang w:val="en-US"/>
        </w:rPr>
        <w:t>NIP: 691-240-25-76</w:t>
      </w:r>
    </w:p>
    <w:p w:rsidR="00380373" w:rsidRPr="009D782A" w:rsidRDefault="00380373" w:rsidP="00380373">
      <w:pPr>
        <w:ind w:left="1416"/>
        <w:jc w:val="both"/>
        <w:rPr>
          <w:rFonts w:asciiTheme="minorHAnsi" w:hAnsiTheme="minorHAnsi" w:cs="Arial"/>
        </w:rPr>
      </w:pPr>
      <w:r w:rsidRPr="009D782A">
        <w:rPr>
          <w:rFonts w:asciiTheme="minorHAnsi" w:hAnsiTheme="minorHAnsi" w:cs="Arial"/>
          <w:lang w:val="en-US"/>
        </w:rPr>
        <w:t>REGON: 020674645</w:t>
      </w:r>
    </w:p>
    <w:p w:rsidR="00380373" w:rsidRPr="009D782A" w:rsidRDefault="00380373" w:rsidP="00380373">
      <w:pPr>
        <w:jc w:val="both"/>
        <w:rPr>
          <w:rFonts w:asciiTheme="minorHAnsi" w:hAnsiTheme="minorHAnsi" w:cs="Arial"/>
        </w:rPr>
      </w:pPr>
    </w:p>
    <w:p w:rsidR="00380373" w:rsidRDefault="00380373" w:rsidP="00380373">
      <w:pPr>
        <w:numPr>
          <w:ilvl w:val="0"/>
          <w:numId w:val="34"/>
        </w:numPr>
        <w:jc w:val="both"/>
        <w:rPr>
          <w:rFonts w:asciiTheme="minorHAnsi" w:hAnsiTheme="minorHAnsi" w:cs="Tahoma"/>
        </w:rPr>
      </w:pPr>
      <w:r w:rsidRPr="009D782A">
        <w:rPr>
          <w:rFonts w:asciiTheme="minorHAnsi" w:hAnsiTheme="minorHAnsi" w:cs="Tahoma"/>
        </w:rPr>
        <w:t>Działalność przyjęta do ubezpieczenia:</w:t>
      </w:r>
    </w:p>
    <w:p w:rsidR="00CE107F" w:rsidRPr="009D782A" w:rsidRDefault="00CE107F" w:rsidP="00CE107F">
      <w:pPr>
        <w:ind w:left="720"/>
        <w:jc w:val="both"/>
        <w:rPr>
          <w:rFonts w:asciiTheme="minorHAnsi" w:hAnsiTheme="minorHAnsi" w:cs="Tahoma"/>
        </w:rPr>
      </w:pPr>
    </w:p>
    <w:p w:rsidR="00380373" w:rsidRPr="009D782A" w:rsidRDefault="00380373" w:rsidP="00380373">
      <w:pPr>
        <w:ind w:left="720"/>
        <w:jc w:val="both"/>
        <w:rPr>
          <w:rFonts w:asciiTheme="minorHAnsi" w:hAnsiTheme="minorHAnsi" w:cs="Tahoma"/>
        </w:rPr>
      </w:pPr>
      <w:r w:rsidRPr="009D782A">
        <w:rPr>
          <w:rFonts w:asciiTheme="minorHAnsi" w:hAnsiTheme="minorHAnsi" w:cs="Tahoma"/>
        </w:rPr>
        <w:t xml:space="preserve">Każdy rodzaj działalności w tym taki, który zgodnie z umową Spółki lub </w:t>
      </w:r>
      <w:r w:rsidRPr="009D782A">
        <w:rPr>
          <w:rFonts w:asciiTheme="minorHAnsi" w:hAnsiTheme="minorHAnsi" w:cs="Tahoma"/>
          <w:u w:val="single"/>
        </w:rPr>
        <w:t>KRS</w:t>
      </w:r>
      <w:r w:rsidRPr="009D782A">
        <w:rPr>
          <w:rFonts w:asciiTheme="minorHAnsi" w:hAnsiTheme="minorHAnsi" w:cs="Tahoma"/>
        </w:rPr>
        <w:t xml:space="preserve"> może prowadzić Ubezpieczony, obok działalności gospodarczej także prowadzenie działalności o innym charakterze niż gospodarczy, tj. w szczególności socjalnej, kulturalnej, oświatowej, reklamowej, rekreacyjnej, turystycznej oraz sportowej. </w:t>
      </w:r>
    </w:p>
    <w:p w:rsidR="00380373" w:rsidRPr="009D782A" w:rsidRDefault="00380373" w:rsidP="00380373">
      <w:pPr>
        <w:ind w:left="720"/>
        <w:jc w:val="both"/>
        <w:rPr>
          <w:rFonts w:asciiTheme="minorHAnsi" w:hAnsiTheme="minorHAnsi" w:cs="Tahoma"/>
        </w:rPr>
      </w:pPr>
      <w:r w:rsidRPr="009D782A">
        <w:rPr>
          <w:rFonts w:asciiTheme="minorHAnsi" w:hAnsiTheme="minorHAnsi" w:cs="Tahoma"/>
        </w:rPr>
        <w:t xml:space="preserve">Każdy rodzaj działalności prowadzony przez podwykonawców, którzy świadczą usługi w imieniu  i na rzecz Ubezpieczonych, </w:t>
      </w:r>
      <w:r w:rsidRPr="009D782A">
        <w:rPr>
          <w:rFonts w:asciiTheme="minorHAnsi" w:hAnsiTheme="minorHAnsi"/>
        </w:rPr>
        <w:t>o ile odpowiedzialność za szkodę ponosi Ubezpieczony.</w:t>
      </w:r>
    </w:p>
    <w:p w:rsidR="00380373" w:rsidRPr="009D782A" w:rsidRDefault="00380373" w:rsidP="00380373">
      <w:pPr>
        <w:pStyle w:val="Kolorowalistaakcent11"/>
        <w:jc w:val="both"/>
        <w:rPr>
          <w:rFonts w:asciiTheme="minorHAnsi" w:hAnsiTheme="minorHAnsi" w:cs="Arial"/>
          <w:sz w:val="24"/>
          <w:szCs w:val="24"/>
        </w:rPr>
      </w:pPr>
    </w:p>
    <w:p w:rsidR="00380373" w:rsidRPr="009D782A" w:rsidRDefault="00380373" w:rsidP="00380373">
      <w:pPr>
        <w:pStyle w:val="Kolorowalistaakcent11"/>
        <w:jc w:val="both"/>
        <w:rPr>
          <w:rFonts w:asciiTheme="minorHAnsi" w:hAnsiTheme="minorHAnsi" w:cs="Arial"/>
          <w:sz w:val="24"/>
          <w:szCs w:val="24"/>
        </w:rPr>
      </w:pPr>
      <w:r w:rsidRPr="009D782A">
        <w:rPr>
          <w:rFonts w:asciiTheme="minorHAnsi" w:hAnsiTheme="minorHAnsi" w:cs="Arial"/>
          <w:sz w:val="24"/>
          <w:szCs w:val="24"/>
        </w:rPr>
        <w:t>W szczególności</w:t>
      </w:r>
      <w:r w:rsidR="00FF45EE">
        <w:rPr>
          <w:rFonts w:asciiTheme="minorHAnsi" w:hAnsiTheme="minorHAnsi" w:cs="Arial"/>
          <w:sz w:val="24"/>
          <w:szCs w:val="24"/>
        </w:rPr>
        <w:t>,</w:t>
      </w:r>
      <w:r w:rsidRPr="009D782A">
        <w:rPr>
          <w:rFonts w:asciiTheme="minorHAnsi" w:hAnsiTheme="minorHAnsi" w:cs="Arial"/>
          <w:sz w:val="24"/>
          <w:szCs w:val="24"/>
        </w:rPr>
        <w:t xml:space="preserve"> zakres prowadzonej działalności został opisany w </w:t>
      </w:r>
      <w:r w:rsidR="00CE107F">
        <w:rPr>
          <w:rFonts w:asciiTheme="minorHAnsi" w:hAnsiTheme="minorHAnsi" w:cs="Arial"/>
          <w:sz w:val="24"/>
          <w:szCs w:val="24"/>
        </w:rPr>
        <w:t>Z</w:t>
      </w:r>
      <w:r w:rsidRPr="009D782A">
        <w:rPr>
          <w:rFonts w:asciiTheme="minorHAnsi" w:hAnsiTheme="minorHAnsi" w:cs="Arial"/>
          <w:sz w:val="24"/>
          <w:szCs w:val="24"/>
        </w:rPr>
        <w:t xml:space="preserve">ałączniku nr </w:t>
      </w:r>
      <w:r w:rsidR="00CE107F">
        <w:rPr>
          <w:rFonts w:asciiTheme="minorHAnsi" w:hAnsiTheme="minorHAnsi" w:cs="Arial"/>
          <w:sz w:val="24"/>
          <w:szCs w:val="24"/>
        </w:rPr>
        <w:t>7</w:t>
      </w:r>
      <w:r w:rsidRPr="009D782A">
        <w:rPr>
          <w:rFonts w:asciiTheme="minorHAnsi" w:hAnsiTheme="minorHAnsi" w:cs="Arial"/>
          <w:sz w:val="24"/>
          <w:szCs w:val="24"/>
        </w:rPr>
        <w:t xml:space="preserve"> do SIWZ</w:t>
      </w:r>
      <w:r w:rsidR="00CE107F">
        <w:rPr>
          <w:rFonts w:asciiTheme="minorHAnsi" w:hAnsiTheme="minorHAnsi" w:cs="Arial"/>
          <w:sz w:val="24"/>
          <w:szCs w:val="24"/>
        </w:rPr>
        <w:t>.</w:t>
      </w:r>
    </w:p>
    <w:p w:rsidR="00380373" w:rsidRPr="009D782A" w:rsidRDefault="00380373" w:rsidP="00380373">
      <w:pPr>
        <w:pStyle w:val="Kolorowalistaakcent11"/>
        <w:jc w:val="both"/>
        <w:rPr>
          <w:rFonts w:asciiTheme="minorHAnsi" w:hAnsiTheme="minorHAnsi" w:cs="Arial"/>
          <w:sz w:val="24"/>
          <w:szCs w:val="24"/>
        </w:rPr>
      </w:pPr>
    </w:p>
    <w:p w:rsidR="00380373" w:rsidRPr="009D782A" w:rsidRDefault="00380373" w:rsidP="00380373">
      <w:pPr>
        <w:pStyle w:val="Kolorowalistaakcent11"/>
        <w:numPr>
          <w:ilvl w:val="0"/>
          <w:numId w:val="34"/>
        </w:numPr>
        <w:suppressAutoHyphens w:val="0"/>
        <w:spacing w:after="200" w:line="276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9D782A">
        <w:rPr>
          <w:rFonts w:asciiTheme="minorHAnsi" w:hAnsiTheme="minorHAnsi" w:cs="Arial"/>
          <w:sz w:val="24"/>
          <w:szCs w:val="24"/>
        </w:rPr>
        <w:t xml:space="preserve">Zakres ubezpieczenia: </w:t>
      </w:r>
    </w:p>
    <w:p w:rsidR="00380373" w:rsidRPr="009D782A" w:rsidRDefault="00380373" w:rsidP="00380373">
      <w:pPr>
        <w:ind w:left="708"/>
        <w:jc w:val="both"/>
        <w:rPr>
          <w:rFonts w:asciiTheme="minorHAnsi" w:hAnsiTheme="minorHAnsi" w:cs="Arial"/>
        </w:rPr>
      </w:pPr>
      <w:r w:rsidRPr="009D782A">
        <w:rPr>
          <w:rFonts w:asciiTheme="minorHAnsi" w:hAnsiTheme="minorHAnsi" w:cs="Arial"/>
        </w:rPr>
        <w:t>Ubezpieczenie obejmuje odpowiedzialność cywilną Ubezpieczającego/</w:t>
      </w:r>
      <w:r w:rsidR="00BD49D3">
        <w:rPr>
          <w:rFonts w:asciiTheme="minorHAnsi" w:hAnsiTheme="minorHAnsi" w:cs="Arial"/>
        </w:rPr>
        <w:t xml:space="preserve"> </w:t>
      </w:r>
      <w:r w:rsidRPr="009D782A">
        <w:rPr>
          <w:rFonts w:asciiTheme="minorHAnsi" w:hAnsiTheme="minorHAnsi" w:cs="Arial"/>
        </w:rPr>
        <w:t xml:space="preserve">Ubezpieczonego oraz osób i podmiotów, za które ponosi on odpowiedzialność w związku z prowadzoną działalnością przewoźnika w ruchu kolejowym oraz posiadanym i użytkowanym mieniem z włączeniem odpowiedzialności cywilnej za produkt / wykonaną usługę w granicach odpowiedzialności prawnej Ubezpieczającego/Ubezpieczonego bez rozgraniczenia na odpowiedzialność cywilną deliktową i kontraktową. </w:t>
      </w:r>
    </w:p>
    <w:p w:rsidR="00380373" w:rsidRPr="009D782A" w:rsidRDefault="00380373" w:rsidP="00380373">
      <w:pPr>
        <w:ind w:left="708"/>
        <w:jc w:val="both"/>
        <w:rPr>
          <w:rFonts w:asciiTheme="minorHAnsi" w:hAnsiTheme="minorHAnsi" w:cs="Arial"/>
        </w:rPr>
      </w:pPr>
      <w:r w:rsidRPr="009D782A">
        <w:rPr>
          <w:rFonts w:asciiTheme="minorHAnsi" w:hAnsiTheme="minorHAnsi" w:cs="Arial"/>
        </w:rPr>
        <w:t xml:space="preserve">Zakres ubezpieczenia  obejmuje w szczególności, lecz bez ograniczania do poniższego, następujące elementy: </w:t>
      </w:r>
    </w:p>
    <w:p w:rsidR="00380373" w:rsidRPr="009D782A" w:rsidRDefault="00380373" w:rsidP="00380373">
      <w:pPr>
        <w:numPr>
          <w:ilvl w:val="0"/>
          <w:numId w:val="29"/>
        </w:numPr>
        <w:tabs>
          <w:tab w:val="clear" w:pos="720"/>
          <w:tab w:val="num" w:pos="1418"/>
        </w:tabs>
        <w:ind w:left="1418" w:hanging="425"/>
        <w:jc w:val="both"/>
        <w:rPr>
          <w:rFonts w:asciiTheme="minorHAnsi" w:hAnsiTheme="minorHAnsi" w:cs="Tahoma"/>
        </w:rPr>
      </w:pPr>
      <w:r w:rsidRPr="009D782A">
        <w:rPr>
          <w:rFonts w:asciiTheme="minorHAnsi" w:hAnsiTheme="minorHAnsi" w:cs="Tahoma"/>
        </w:rPr>
        <w:t>Zakres ubezpieczenia obejmuje odpowiedzialność cywilną za straty rzeczywiste oraz utracone korzyści, jakie osoba wywodząca skutek prawny mogłaby osiągnąć, gdyby mu szkody nie wyrządzono, a także za inne następstwa szkód osobowych i rzeczowych, jak również obowiązek zapłaty zadośćuczynienia.</w:t>
      </w:r>
    </w:p>
    <w:p w:rsidR="00380373" w:rsidRPr="009D782A" w:rsidRDefault="00380373" w:rsidP="00380373">
      <w:pPr>
        <w:numPr>
          <w:ilvl w:val="0"/>
          <w:numId w:val="29"/>
        </w:numPr>
        <w:tabs>
          <w:tab w:val="clear" w:pos="720"/>
          <w:tab w:val="num" w:pos="1428"/>
        </w:tabs>
        <w:ind w:left="1418" w:hanging="425"/>
        <w:jc w:val="both"/>
        <w:rPr>
          <w:rFonts w:asciiTheme="minorHAnsi" w:hAnsiTheme="minorHAnsi" w:cs="Tahoma"/>
        </w:rPr>
      </w:pPr>
      <w:r w:rsidRPr="009D782A">
        <w:rPr>
          <w:rFonts w:asciiTheme="minorHAnsi" w:hAnsiTheme="minorHAnsi" w:cs="Tahoma"/>
        </w:rPr>
        <w:t>Ochrona ubezpieczeniowa obejmuje szkody wyrządzone przez pojazdy szynowe wykorzystywane przez ubezpieczającego/Ubezpieczonego bez względu na formę posiadania, użytkowania pojazdu</w:t>
      </w:r>
      <w:r w:rsidR="00FF45EE">
        <w:rPr>
          <w:rFonts w:asciiTheme="minorHAnsi" w:hAnsiTheme="minorHAnsi" w:cs="Tahoma"/>
        </w:rPr>
        <w:t>.</w:t>
      </w:r>
    </w:p>
    <w:p w:rsidR="00380373" w:rsidRPr="009D782A" w:rsidRDefault="00380373" w:rsidP="00380373">
      <w:pPr>
        <w:numPr>
          <w:ilvl w:val="0"/>
          <w:numId w:val="29"/>
        </w:numPr>
        <w:tabs>
          <w:tab w:val="clear" w:pos="720"/>
          <w:tab w:val="num" w:pos="1428"/>
        </w:tabs>
        <w:ind w:left="1418" w:hanging="425"/>
        <w:jc w:val="both"/>
        <w:rPr>
          <w:rFonts w:asciiTheme="minorHAnsi" w:hAnsiTheme="minorHAnsi" w:cs="Tahoma"/>
        </w:rPr>
      </w:pPr>
      <w:r w:rsidRPr="009D782A">
        <w:rPr>
          <w:rFonts w:asciiTheme="minorHAnsi" w:hAnsiTheme="minorHAnsi" w:cs="Tahoma"/>
        </w:rPr>
        <w:lastRenderedPageBreak/>
        <w:t xml:space="preserve">Ochrona ubezpieczeniowa obejmuje </w:t>
      </w:r>
      <w:r w:rsidRPr="009D782A">
        <w:rPr>
          <w:rFonts w:asciiTheme="minorHAnsi" w:hAnsiTheme="minorHAnsi" w:cs="Arial"/>
        </w:rPr>
        <w:t>szkody wyrządz</w:t>
      </w:r>
      <w:r w:rsidR="00FF45EE">
        <w:rPr>
          <w:rFonts w:asciiTheme="minorHAnsi" w:hAnsiTheme="minorHAnsi" w:cs="Arial"/>
        </w:rPr>
        <w:t>one w infrastrukturze kolejowej.</w:t>
      </w:r>
    </w:p>
    <w:p w:rsidR="00380373" w:rsidRPr="009D782A" w:rsidRDefault="00380373" w:rsidP="00380373">
      <w:pPr>
        <w:numPr>
          <w:ilvl w:val="0"/>
          <w:numId w:val="29"/>
        </w:numPr>
        <w:tabs>
          <w:tab w:val="clear" w:pos="720"/>
          <w:tab w:val="num" w:pos="1428"/>
        </w:tabs>
        <w:ind w:left="1428"/>
        <w:jc w:val="both"/>
        <w:rPr>
          <w:rFonts w:asciiTheme="minorHAnsi" w:hAnsiTheme="minorHAnsi" w:cs="Arial"/>
        </w:rPr>
      </w:pPr>
      <w:r w:rsidRPr="009D782A">
        <w:rPr>
          <w:rFonts w:asciiTheme="minorHAnsi" w:hAnsiTheme="minorHAnsi" w:cs="Arial"/>
        </w:rPr>
        <w:t>OC za szkody wyrządzone inn</w:t>
      </w:r>
      <w:r w:rsidR="00FF45EE">
        <w:rPr>
          <w:rFonts w:asciiTheme="minorHAnsi" w:hAnsiTheme="minorHAnsi" w:cs="Arial"/>
        </w:rPr>
        <w:t>ym uczestnikom ruchu kolejowego.</w:t>
      </w:r>
    </w:p>
    <w:p w:rsidR="00380373" w:rsidRPr="009D782A" w:rsidRDefault="00380373" w:rsidP="00380373">
      <w:pPr>
        <w:numPr>
          <w:ilvl w:val="0"/>
          <w:numId w:val="29"/>
        </w:numPr>
        <w:tabs>
          <w:tab w:val="clear" w:pos="720"/>
        </w:tabs>
        <w:ind w:left="1428"/>
        <w:jc w:val="both"/>
        <w:rPr>
          <w:rFonts w:asciiTheme="minorHAnsi" w:hAnsiTheme="minorHAnsi" w:cs="Arial"/>
        </w:rPr>
      </w:pPr>
      <w:r w:rsidRPr="009D782A">
        <w:rPr>
          <w:rFonts w:asciiTheme="minorHAnsi" w:hAnsiTheme="minorHAnsi" w:cs="Arial"/>
        </w:rPr>
        <w:t xml:space="preserve">OC </w:t>
      </w:r>
      <w:r w:rsidR="00FF45EE">
        <w:rPr>
          <w:rFonts w:asciiTheme="minorHAnsi" w:hAnsiTheme="minorHAnsi" w:cs="Arial"/>
        </w:rPr>
        <w:t>za  szkody wyrządzone pasażerom.</w:t>
      </w:r>
      <w:r w:rsidRPr="009D782A">
        <w:rPr>
          <w:rFonts w:asciiTheme="minorHAnsi" w:hAnsiTheme="minorHAnsi" w:cs="Arial"/>
        </w:rPr>
        <w:t xml:space="preserve"> </w:t>
      </w:r>
    </w:p>
    <w:p w:rsidR="00380373" w:rsidRPr="009D782A" w:rsidRDefault="00380373" w:rsidP="00380373">
      <w:pPr>
        <w:numPr>
          <w:ilvl w:val="0"/>
          <w:numId w:val="29"/>
        </w:numPr>
        <w:tabs>
          <w:tab w:val="clear" w:pos="720"/>
          <w:tab w:val="num" w:pos="1428"/>
        </w:tabs>
        <w:ind w:left="1428"/>
        <w:jc w:val="both"/>
        <w:rPr>
          <w:rFonts w:asciiTheme="minorHAnsi" w:hAnsiTheme="minorHAnsi" w:cs="Arial"/>
        </w:rPr>
      </w:pPr>
      <w:r w:rsidRPr="009D782A">
        <w:rPr>
          <w:rFonts w:asciiTheme="minorHAnsi" w:hAnsiTheme="minorHAnsi" w:cs="Arial"/>
        </w:rPr>
        <w:t>OC pracodawcy z tytułu wypadków przy pracy, z zastrzeżeniem</w:t>
      </w:r>
      <w:r w:rsidR="00484CBF" w:rsidRPr="009D782A">
        <w:rPr>
          <w:rFonts w:asciiTheme="minorHAnsi" w:hAnsiTheme="minorHAnsi" w:cs="Arial"/>
        </w:rPr>
        <w:t>,</w:t>
      </w:r>
      <w:r w:rsidRPr="009D782A">
        <w:rPr>
          <w:rFonts w:asciiTheme="minorHAnsi" w:hAnsiTheme="minorHAnsi" w:cs="Arial"/>
        </w:rPr>
        <w:t xml:space="preserve"> że w przypadku gdy wyrządzona zostanie szkoda pracownikowi, gdy nie wykonuje on pracy na rzecz Zamawiającego limit odpowiedzialności wynikający z włączenia niniejszego rozszerzenia nie ma zastosowanie</w:t>
      </w:r>
      <w:r w:rsidR="002B6022" w:rsidRPr="009D782A">
        <w:rPr>
          <w:rFonts w:asciiTheme="minorHAnsi" w:hAnsiTheme="minorHAnsi" w:cs="Arial"/>
        </w:rPr>
        <w:t>,</w:t>
      </w:r>
      <w:r w:rsidRPr="009D782A">
        <w:rPr>
          <w:rFonts w:asciiTheme="minorHAnsi" w:hAnsiTheme="minorHAnsi" w:cs="Arial"/>
        </w:rPr>
        <w:t xml:space="preserve"> a szkoda likwidowana jest na zasadach </w:t>
      </w:r>
      <w:r w:rsidR="00FF45EE">
        <w:rPr>
          <w:rFonts w:asciiTheme="minorHAnsi" w:hAnsiTheme="minorHAnsi" w:cs="Arial"/>
        </w:rPr>
        <w:t>ogólnych.</w:t>
      </w:r>
    </w:p>
    <w:p w:rsidR="00380373" w:rsidRPr="009D782A" w:rsidRDefault="00380373" w:rsidP="00380373">
      <w:pPr>
        <w:numPr>
          <w:ilvl w:val="0"/>
          <w:numId w:val="29"/>
        </w:numPr>
        <w:tabs>
          <w:tab w:val="clear" w:pos="720"/>
          <w:tab w:val="num" w:pos="1428"/>
        </w:tabs>
        <w:ind w:left="1428"/>
        <w:jc w:val="both"/>
        <w:rPr>
          <w:rFonts w:asciiTheme="minorHAnsi" w:hAnsiTheme="minorHAnsi" w:cs="Arial"/>
        </w:rPr>
      </w:pPr>
      <w:r w:rsidRPr="009D782A">
        <w:rPr>
          <w:rFonts w:asciiTheme="minorHAnsi" w:hAnsiTheme="minorHAnsi"/>
        </w:rPr>
        <w:t xml:space="preserve">OC za szkody </w:t>
      </w:r>
      <w:r w:rsidRPr="009D782A">
        <w:rPr>
          <w:rFonts w:asciiTheme="minorHAnsi" w:hAnsiTheme="minorHAnsi"/>
          <w:w w:val="112"/>
        </w:rPr>
        <w:t xml:space="preserve">wyrządzone osobom </w:t>
      </w:r>
      <w:r w:rsidRPr="009D782A">
        <w:rPr>
          <w:rFonts w:asciiTheme="minorHAnsi" w:hAnsiTheme="minorHAnsi"/>
        </w:rPr>
        <w:t>bliskim.</w:t>
      </w:r>
    </w:p>
    <w:p w:rsidR="00380373" w:rsidRPr="009D782A" w:rsidRDefault="00380373" w:rsidP="00380373">
      <w:pPr>
        <w:numPr>
          <w:ilvl w:val="0"/>
          <w:numId w:val="29"/>
        </w:numPr>
        <w:tabs>
          <w:tab w:val="clear" w:pos="720"/>
          <w:tab w:val="num" w:pos="1428"/>
        </w:tabs>
        <w:ind w:left="1428"/>
        <w:jc w:val="both"/>
        <w:rPr>
          <w:rFonts w:asciiTheme="minorHAnsi" w:hAnsiTheme="minorHAnsi" w:cs="Arial"/>
        </w:rPr>
      </w:pPr>
      <w:r w:rsidRPr="009D782A">
        <w:rPr>
          <w:rFonts w:asciiTheme="minorHAnsi" w:hAnsiTheme="minorHAnsi"/>
        </w:rPr>
        <w:t xml:space="preserve"> Za pracownika rozumie się osobę zatrudnioną na podstawie umowy o pracę, powołania, wyboru lub mianowania, spółdzielczej umowy o pracę, tzw. kontraktu, umowy prawa cywilnego, umowy o praktyki, umowy o staż, lub innej podobnej umowy. </w:t>
      </w:r>
    </w:p>
    <w:p w:rsidR="00380373" w:rsidRPr="009D782A" w:rsidRDefault="00380373" w:rsidP="00380373">
      <w:pPr>
        <w:numPr>
          <w:ilvl w:val="0"/>
          <w:numId w:val="29"/>
        </w:numPr>
        <w:tabs>
          <w:tab w:val="clear" w:pos="720"/>
          <w:tab w:val="num" w:pos="1428"/>
        </w:tabs>
        <w:ind w:left="1428"/>
        <w:jc w:val="both"/>
        <w:rPr>
          <w:rFonts w:asciiTheme="minorHAnsi" w:hAnsiTheme="minorHAnsi" w:cs="Arial"/>
        </w:rPr>
      </w:pPr>
      <w:r w:rsidRPr="009D782A">
        <w:rPr>
          <w:rFonts w:asciiTheme="minorHAnsi" w:hAnsiTheme="minorHAnsi" w:cs="Arial"/>
        </w:rPr>
        <w:t>OC za szkody wyrządzone w mieniu pracowników oraz osób za które ubezp</w:t>
      </w:r>
      <w:r w:rsidR="00FF45EE">
        <w:rPr>
          <w:rFonts w:asciiTheme="minorHAnsi" w:hAnsiTheme="minorHAnsi" w:cs="Arial"/>
        </w:rPr>
        <w:t>ieczony ponosi odpowiedzialność.</w:t>
      </w:r>
    </w:p>
    <w:p w:rsidR="00380373" w:rsidRPr="009D782A" w:rsidRDefault="00380373" w:rsidP="00380373">
      <w:pPr>
        <w:numPr>
          <w:ilvl w:val="0"/>
          <w:numId w:val="29"/>
        </w:numPr>
        <w:tabs>
          <w:tab w:val="clear" w:pos="720"/>
          <w:tab w:val="num" w:pos="1428"/>
        </w:tabs>
        <w:ind w:left="1428"/>
        <w:jc w:val="both"/>
        <w:rPr>
          <w:rFonts w:asciiTheme="minorHAnsi" w:hAnsiTheme="minorHAnsi" w:cs="Arial"/>
        </w:rPr>
      </w:pPr>
      <w:r w:rsidRPr="009D782A">
        <w:rPr>
          <w:rFonts w:asciiTheme="minorHAnsi" w:hAnsiTheme="minorHAnsi" w:cs="Arial"/>
        </w:rPr>
        <w:t>OC za szkody w mieniu powierzonym, w tym w szczególności bagaż oraz mienie przewożone przez osoby trzecie, podróżnych/pasażerów, w</w:t>
      </w:r>
      <w:r w:rsidR="00FF45EE">
        <w:rPr>
          <w:rFonts w:asciiTheme="minorHAnsi" w:hAnsiTheme="minorHAnsi" w:cs="Arial"/>
        </w:rPr>
        <w:t xml:space="preserve"> tym  zaginięcie i uszkodzenie.</w:t>
      </w:r>
    </w:p>
    <w:p w:rsidR="00380373" w:rsidRPr="009D782A" w:rsidRDefault="00380373" w:rsidP="00380373">
      <w:pPr>
        <w:numPr>
          <w:ilvl w:val="0"/>
          <w:numId w:val="29"/>
        </w:numPr>
        <w:tabs>
          <w:tab w:val="clear" w:pos="720"/>
          <w:tab w:val="num" w:pos="1428"/>
        </w:tabs>
        <w:ind w:left="1428"/>
        <w:jc w:val="both"/>
        <w:rPr>
          <w:rFonts w:asciiTheme="minorHAnsi" w:hAnsiTheme="minorHAnsi" w:cs="Arial"/>
        </w:rPr>
      </w:pPr>
      <w:r w:rsidRPr="009D782A">
        <w:rPr>
          <w:rFonts w:asciiTheme="minorHAnsi" w:hAnsiTheme="minorHAnsi" w:cs="Arial"/>
        </w:rPr>
        <w:t xml:space="preserve">OC najemcy nieruchomości z tytułu szkód wyrządzonych w nieruchomościach najmowanych, dzierżawionych, użytkowanych lub będących w posiadaniu na podstawie innego tytułu prawnego, wyrządzone przez Ubezpieczającego/Ubezpieczonego lub osoby za które ponosi odpowiedzialność bez enumeratywnego określenia katalogu ryzyk objętych ubezpieczeniem. Szkody wyrządzone w infrastrukturze kolejowej nie będą traktowane jako szkody z </w:t>
      </w:r>
      <w:r w:rsidR="00FF45EE">
        <w:rPr>
          <w:rFonts w:asciiTheme="minorHAnsi" w:hAnsiTheme="minorHAnsi" w:cs="Arial"/>
        </w:rPr>
        <w:t>tytułu OC najemcy nieruchomości.</w:t>
      </w:r>
    </w:p>
    <w:p w:rsidR="00380373" w:rsidRPr="009D782A" w:rsidRDefault="00380373" w:rsidP="00380373">
      <w:pPr>
        <w:numPr>
          <w:ilvl w:val="0"/>
          <w:numId w:val="29"/>
        </w:numPr>
        <w:tabs>
          <w:tab w:val="clear" w:pos="720"/>
          <w:tab w:val="num" w:pos="1428"/>
        </w:tabs>
        <w:ind w:left="1428"/>
        <w:jc w:val="both"/>
        <w:rPr>
          <w:rFonts w:asciiTheme="minorHAnsi" w:hAnsiTheme="minorHAnsi" w:cs="Arial"/>
        </w:rPr>
      </w:pPr>
      <w:r w:rsidRPr="009D782A">
        <w:rPr>
          <w:rFonts w:asciiTheme="minorHAnsi" w:hAnsiTheme="minorHAnsi" w:cs="Arial"/>
        </w:rPr>
        <w:t>OC najemcy ruchomości z tytułu szkód wyrządzonych w ruchomościach najmowanych, dzierżawionych, użytkowanych lub będących w posiadaniu na podstawie innego tytułu prawnego, wyrządzone przez Ubezpieczającego/Ubezpieczonego lub osoby, za które ponosi odpowiedzialność bez enumeratywnego określenia katalog</w:t>
      </w:r>
      <w:r w:rsidR="00FF45EE">
        <w:rPr>
          <w:rFonts w:asciiTheme="minorHAnsi" w:hAnsiTheme="minorHAnsi" w:cs="Arial"/>
        </w:rPr>
        <w:t>u ryzyk objętych ubezpieczeniem.</w:t>
      </w:r>
    </w:p>
    <w:p w:rsidR="00380373" w:rsidRPr="009D782A" w:rsidRDefault="00380373" w:rsidP="00380373">
      <w:pPr>
        <w:numPr>
          <w:ilvl w:val="0"/>
          <w:numId w:val="29"/>
        </w:numPr>
        <w:tabs>
          <w:tab w:val="clear" w:pos="720"/>
          <w:tab w:val="num" w:pos="1428"/>
        </w:tabs>
        <w:ind w:left="1428"/>
        <w:jc w:val="both"/>
        <w:rPr>
          <w:rFonts w:asciiTheme="minorHAnsi" w:hAnsiTheme="minorHAnsi" w:cs="Arial"/>
        </w:rPr>
      </w:pPr>
      <w:r w:rsidRPr="009D782A">
        <w:rPr>
          <w:rFonts w:asciiTheme="minorHAnsi" w:hAnsiTheme="minorHAnsi" w:cs="Arial"/>
        </w:rPr>
        <w:t xml:space="preserve">OC najemcy pojazdu szynowego z tytułu szkód wyrządzonych w pojazdach szynowych najmowanych, dzierżawionych, użytkowanych lub będących w posiadaniu na podstawie innego tytułu prawnego, wyrządzone przez Ubezpieczającego/Ubezpieczonego lub osoby, za które ponosi odpowiedzialność bez enumeratywnego określenia katalogu ryzyk objętych ubezpieczeniem. Ochrona nie obejmuje  szkód w takim zakresie, w jakim rzecz ruchoma, była objęta ubezpieczeniem majątkowym zawartym na rzecz </w:t>
      </w:r>
      <w:r w:rsidR="00FF45EE">
        <w:rPr>
          <w:rFonts w:asciiTheme="minorHAnsi" w:hAnsiTheme="minorHAnsi" w:cs="Arial"/>
        </w:rPr>
        <w:t>Ubezpieczającego/Ubezpieczonego.</w:t>
      </w:r>
    </w:p>
    <w:p w:rsidR="00380373" w:rsidRPr="009D782A" w:rsidRDefault="00380373" w:rsidP="00380373">
      <w:pPr>
        <w:numPr>
          <w:ilvl w:val="0"/>
          <w:numId w:val="29"/>
        </w:numPr>
        <w:tabs>
          <w:tab w:val="clear" w:pos="720"/>
          <w:tab w:val="num" w:pos="1428"/>
        </w:tabs>
        <w:ind w:left="1428"/>
        <w:jc w:val="both"/>
        <w:rPr>
          <w:rFonts w:asciiTheme="minorHAnsi" w:hAnsiTheme="minorHAnsi" w:cs="Arial"/>
        </w:rPr>
      </w:pPr>
      <w:r w:rsidRPr="009D782A">
        <w:rPr>
          <w:rFonts w:asciiTheme="minorHAnsi" w:hAnsiTheme="minorHAnsi" w:cs="Arial"/>
        </w:rPr>
        <w:t>Rozszerzenie zakresu ochrony ubezpieczeniowej o szkody wyrządzone przez podwykonawców Ubezpieczającego/Ubezpieczonego z zachowaniem prawa regresu – ubezpieczenie w tym zakresie powinno obejmować również fakt korzystania lub możliwości korzystania  przez Ubezpieczającego/Ubezpieczonego z usług zaplecza technicznego, serwisowego, konserwacyjnego i bieżącego utrzymania pojazdów przez podmioty zewnętrzne, jak również  wzajemne świadczenie kolejowych usług przewozowych</w:t>
      </w:r>
      <w:r w:rsidR="00FF45EE">
        <w:rPr>
          <w:rFonts w:asciiTheme="minorHAnsi" w:hAnsiTheme="minorHAnsi" w:cs="Arial"/>
        </w:rPr>
        <w:t>.</w:t>
      </w:r>
      <w:r w:rsidRPr="009D782A">
        <w:rPr>
          <w:rFonts w:asciiTheme="minorHAnsi" w:hAnsiTheme="minorHAnsi" w:cs="Arial"/>
        </w:rPr>
        <w:t xml:space="preserve"> </w:t>
      </w:r>
    </w:p>
    <w:p w:rsidR="00380373" w:rsidRPr="009D782A" w:rsidRDefault="00380373" w:rsidP="00380373">
      <w:pPr>
        <w:numPr>
          <w:ilvl w:val="0"/>
          <w:numId w:val="29"/>
        </w:numPr>
        <w:tabs>
          <w:tab w:val="clear" w:pos="720"/>
          <w:tab w:val="num" w:pos="1428"/>
        </w:tabs>
        <w:ind w:left="1428"/>
        <w:jc w:val="both"/>
        <w:rPr>
          <w:rFonts w:asciiTheme="minorHAnsi" w:hAnsiTheme="minorHAnsi" w:cs="Tahoma"/>
        </w:rPr>
      </w:pPr>
      <w:r w:rsidRPr="009D782A">
        <w:rPr>
          <w:rFonts w:asciiTheme="minorHAnsi" w:hAnsiTheme="minorHAnsi" w:cs="Tahoma"/>
          <w:bCs/>
        </w:rPr>
        <w:lastRenderedPageBreak/>
        <w:t>OC za szkody wyrządzone w wyniku emisji, wycieku lub innej formy przedostania się do powietrza, wody lub gruntu substancji zanieczyszczających / niebezpiecznych</w:t>
      </w:r>
      <w:r w:rsidR="00EC5192" w:rsidRPr="009D782A">
        <w:rPr>
          <w:rFonts w:asciiTheme="minorHAnsi" w:hAnsiTheme="minorHAnsi" w:cs="Tahoma"/>
          <w:bCs/>
        </w:rPr>
        <w:t>,</w:t>
      </w:r>
      <w:r w:rsidRPr="009D782A">
        <w:rPr>
          <w:rFonts w:asciiTheme="minorHAnsi" w:hAnsiTheme="minorHAnsi" w:cs="Tahoma"/>
        </w:rPr>
        <w:t>a także koszty związane z usunięciem, oczyszczeniem i utylizacją zanieczyszczeń</w:t>
      </w:r>
      <w:r w:rsidR="0071285C">
        <w:rPr>
          <w:rFonts w:asciiTheme="minorHAnsi" w:hAnsiTheme="minorHAnsi" w:cs="Tahoma"/>
        </w:rPr>
        <w:t>.</w:t>
      </w:r>
    </w:p>
    <w:p w:rsidR="00380373" w:rsidRPr="009D782A" w:rsidRDefault="00380373" w:rsidP="00380373">
      <w:pPr>
        <w:numPr>
          <w:ilvl w:val="0"/>
          <w:numId w:val="29"/>
        </w:numPr>
        <w:tabs>
          <w:tab w:val="clear" w:pos="720"/>
          <w:tab w:val="num" w:pos="1428"/>
        </w:tabs>
        <w:ind w:left="1428"/>
        <w:jc w:val="both"/>
        <w:rPr>
          <w:rFonts w:asciiTheme="minorHAnsi" w:hAnsiTheme="minorHAnsi" w:cs="Arial"/>
        </w:rPr>
      </w:pPr>
      <w:r w:rsidRPr="009D782A">
        <w:rPr>
          <w:rFonts w:asciiTheme="minorHAnsi" w:hAnsiTheme="minorHAnsi" w:cs="Arial"/>
        </w:rPr>
        <w:t>OC za szkody wyrządzone w wyniku rażącego niedbalstwa Ubezpieczającego/Ubezpieczonego oraz osób, za które w myśl przepisów prawa ponosi odp</w:t>
      </w:r>
      <w:r w:rsidR="0071285C">
        <w:rPr>
          <w:rFonts w:asciiTheme="minorHAnsi" w:hAnsiTheme="minorHAnsi" w:cs="Arial"/>
        </w:rPr>
        <w:t>owiedzialność.</w:t>
      </w:r>
    </w:p>
    <w:p w:rsidR="00380373" w:rsidRPr="009D782A" w:rsidRDefault="00380373" w:rsidP="00380373">
      <w:pPr>
        <w:numPr>
          <w:ilvl w:val="0"/>
          <w:numId w:val="29"/>
        </w:numPr>
        <w:tabs>
          <w:tab w:val="clear" w:pos="720"/>
          <w:tab w:val="left" w:pos="877"/>
          <w:tab w:val="num" w:pos="1428"/>
          <w:tab w:val="left" w:pos="8434"/>
          <w:tab w:val="left" w:pos="8859"/>
          <w:tab w:val="left" w:pos="9198"/>
        </w:tabs>
        <w:ind w:left="1428"/>
        <w:jc w:val="both"/>
        <w:rPr>
          <w:rFonts w:asciiTheme="minorHAnsi" w:hAnsiTheme="minorHAnsi" w:cs="Arial"/>
        </w:rPr>
      </w:pPr>
      <w:r w:rsidRPr="009D782A">
        <w:rPr>
          <w:rFonts w:asciiTheme="minorHAnsi" w:hAnsiTheme="minorHAnsi" w:cs="Arial"/>
        </w:rPr>
        <w:t>Odpowiedzialność za szkody wyrządzone przez pracowników Ubezpieczającego/Ubezpieczonego oraz osoby za które ponosi odpowiedzialność pod wpływem alkoholu i innych środków odurzających, z zastrzeżeniem zachowania prawa do regresu,</w:t>
      </w:r>
    </w:p>
    <w:p w:rsidR="00380373" w:rsidRPr="009D782A" w:rsidRDefault="00380373" w:rsidP="00380373">
      <w:pPr>
        <w:numPr>
          <w:ilvl w:val="0"/>
          <w:numId w:val="29"/>
        </w:numPr>
        <w:tabs>
          <w:tab w:val="clear" w:pos="720"/>
          <w:tab w:val="left" w:pos="877"/>
          <w:tab w:val="num" w:pos="1428"/>
          <w:tab w:val="left" w:pos="8434"/>
          <w:tab w:val="left" w:pos="8859"/>
          <w:tab w:val="left" w:pos="9198"/>
        </w:tabs>
        <w:ind w:left="1428"/>
        <w:jc w:val="both"/>
        <w:rPr>
          <w:rFonts w:asciiTheme="minorHAnsi" w:hAnsiTheme="minorHAnsi" w:cs="Arial"/>
        </w:rPr>
      </w:pPr>
      <w:r w:rsidRPr="009D782A">
        <w:rPr>
          <w:rFonts w:asciiTheme="minorHAnsi" w:hAnsiTheme="minorHAnsi" w:cs="Arial"/>
        </w:rPr>
        <w:t>OC z tytułu szkód wyrządzonych akcjonariuszom (właścicielom) oraz spółkom, w których Ubezpieczający/Ubezpieczony posiada udziały / akcje lub z którym</w:t>
      </w:r>
      <w:r w:rsidR="0071285C">
        <w:rPr>
          <w:rFonts w:asciiTheme="minorHAnsi" w:hAnsiTheme="minorHAnsi" w:cs="Arial"/>
        </w:rPr>
        <w:t>i jest powiązany w innej formie.</w:t>
      </w:r>
    </w:p>
    <w:p w:rsidR="00380373" w:rsidRPr="009D782A" w:rsidRDefault="00380373" w:rsidP="00380373">
      <w:pPr>
        <w:numPr>
          <w:ilvl w:val="0"/>
          <w:numId w:val="29"/>
        </w:numPr>
        <w:tabs>
          <w:tab w:val="clear" w:pos="720"/>
          <w:tab w:val="left" w:pos="877"/>
          <w:tab w:val="num" w:pos="1428"/>
          <w:tab w:val="left" w:pos="8434"/>
          <w:tab w:val="left" w:pos="8859"/>
          <w:tab w:val="left" w:pos="9198"/>
        </w:tabs>
        <w:ind w:left="1428"/>
        <w:jc w:val="both"/>
        <w:rPr>
          <w:rFonts w:asciiTheme="minorHAnsi" w:hAnsiTheme="minorHAnsi" w:cs="Arial"/>
        </w:rPr>
      </w:pPr>
      <w:r w:rsidRPr="009D782A">
        <w:rPr>
          <w:rFonts w:asciiTheme="minorHAnsi" w:hAnsiTheme="minorHAnsi" w:cs="Arial"/>
        </w:rPr>
        <w:t>OC za szkody powstałe podczas organizowania przez Ubezpieczającego/Ubezpieczonego komunikacji zastępczej, z zastrzeżeniem zachowania prawa do regresu</w:t>
      </w:r>
      <w:r w:rsidR="0071285C">
        <w:rPr>
          <w:rFonts w:asciiTheme="minorHAnsi" w:hAnsiTheme="minorHAnsi" w:cs="Arial"/>
        </w:rPr>
        <w:t>.</w:t>
      </w:r>
    </w:p>
    <w:p w:rsidR="00380373" w:rsidRPr="009D782A" w:rsidRDefault="003D1073" w:rsidP="00380373">
      <w:pPr>
        <w:numPr>
          <w:ilvl w:val="0"/>
          <w:numId w:val="29"/>
        </w:numPr>
        <w:tabs>
          <w:tab w:val="clear" w:pos="720"/>
          <w:tab w:val="left" w:pos="877"/>
          <w:tab w:val="num" w:pos="1428"/>
          <w:tab w:val="left" w:pos="8434"/>
          <w:tab w:val="left" w:pos="8859"/>
          <w:tab w:val="left" w:pos="9198"/>
        </w:tabs>
        <w:ind w:left="1428"/>
        <w:jc w:val="both"/>
        <w:rPr>
          <w:rFonts w:asciiTheme="minorHAnsi" w:hAnsiTheme="minorHAnsi" w:cs="Arial"/>
        </w:rPr>
      </w:pPr>
      <w:r w:rsidRPr="009D782A">
        <w:rPr>
          <w:rFonts w:asciiTheme="minorHAnsi" w:hAnsiTheme="minorHAnsi" w:cs="Arial"/>
        </w:rPr>
        <w:t>OC</w:t>
      </w:r>
      <w:r w:rsidR="00380373" w:rsidRPr="009D782A">
        <w:rPr>
          <w:rFonts w:asciiTheme="minorHAnsi" w:hAnsiTheme="minorHAnsi" w:cs="Arial"/>
        </w:rPr>
        <w:t xml:space="preserve"> za szkody wyrządzone przez pojazdy nie podlegające obowiązkowemu ubezpieczeniu odpowiedzialności cywilnej w tym również szkody wyrządzone przez kafary, dźwigi, młoty pneumatyczne i tym podobne urządzenia,</w:t>
      </w:r>
    </w:p>
    <w:p w:rsidR="000C11E1" w:rsidRPr="009D782A" w:rsidRDefault="003D1073" w:rsidP="00380373">
      <w:pPr>
        <w:numPr>
          <w:ilvl w:val="0"/>
          <w:numId w:val="29"/>
        </w:numPr>
        <w:tabs>
          <w:tab w:val="clear" w:pos="720"/>
          <w:tab w:val="left" w:pos="877"/>
          <w:tab w:val="num" w:pos="1428"/>
          <w:tab w:val="left" w:pos="8434"/>
          <w:tab w:val="left" w:pos="8859"/>
          <w:tab w:val="left" w:pos="9198"/>
        </w:tabs>
        <w:ind w:left="1428"/>
        <w:jc w:val="both"/>
        <w:rPr>
          <w:rFonts w:asciiTheme="minorHAnsi" w:hAnsiTheme="minorHAnsi" w:cs="Arial"/>
        </w:rPr>
      </w:pPr>
      <w:r w:rsidRPr="009D782A">
        <w:rPr>
          <w:rFonts w:asciiTheme="minorHAnsi" w:hAnsiTheme="minorHAnsi" w:cs="Arial"/>
        </w:rPr>
        <w:t>OC</w:t>
      </w:r>
      <w:r w:rsidR="00380373" w:rsidRPr="009D782A">
        <w:rPr>
          <w:rFonts w:asciiTheme="minorHAnsi" w:hAnsiTheme="minorHAnsi" w:cs="Arial"/>
        </w:rPr>
        <w:t xml:space="preserve"> za szkody wyrządzone w podziemnej infrastrukturze</w:t>
      </w:r>
      <w:r w:rsidR="000C11E1" w:rsidRPr="009D782A">
        <w:rPr>
          <w:rFonts w:asciiTheme="minorHAnsi" w:hAnsiTheme="minorHAnsi" w:cs="Arial"/>
        </w:rPr>
        <w:t>,</w:t>
      </w:r>
    </w:p>
    <w:p w:rsidR="00380373" w:rsidRPr="009D782A" w:rsidRDefault="000C11E1" w:rsidP="00380373">
      <w:pPr>
        <w:numPr>
          <w:ilvl w:val="0"/>
          <w:numId w:val="29"/>
        </w:numPr>
        <w:tabs>
          <w:tab w:val="clear" w:pos="720"/>
          <w:tab w:val="left" w:pos="877"/>
          <w:tab w:val="num" w:pos="1428"/>
          <w:tab w:val="left" w:pos="8434"/>
          <w:tab w:val="left" w:pos="8859"/>
          <w:tab w:val="left" w:pos="9198"/>
        </w:tabs>
        <w:ind w:left="1428"/>
        <w:jc w:val="both"/>
        <w:rPr>
          <w:rFonts w:asciiTheme="minorHAnsi" w:hAnsiTheme="minorHAnsi" w:cs="Arial"/>
        </w:rPr>
      </w:pPr>
      <w:r w:rsidRPr="009D782A">
        <w:rPr>
          <w:rFonts w:asciiTheme="minorHAnsi" w:hAnsiTheme="minorHAnsi" w:cs="Arial"/>
        </w:rPr>
        <w:t>OC za szkody w mieniu  poddanym obróbce, naprawie, czyszenia lub innych czynności o podobnym charakterze</w:t>
      </w:r>
    </w:p>
    <w:p w:rsidR="00380373" w:rsidRPr="009D782A" w:rsidRDefault="00380373" w:rsidP="00380373">
      <w:pPr>
        <w:numPr>
          <w:ilvl w:val="0"/>
          <w:numId w:val="29"/>
        </w:numPr>
        <w:tabs>
          <w:tab w:val="clear" w:pos="720"/>
          <w:tab w:val="left" w:pos="877"/>
          <w:tab w:val="num" w:pos="1428"/>
        </w:tabs>
        <w:ind w:left="1428"/>
        <w:jc w:val="both"/>
        <w:rPr>
          <w:rFonts w:asciiTheme="minorHAnsi" w:hAnsiTheme="minorHAnsi" w:cs="Arial"/>
        </w:rPr>
      </w:pPr>
      <w:r w:rsidRPr="009D782A">
        <w:rPr>
          <w:rFonts w:asciiTheme="minorHAnsi" w:hAnsiTheme="minorHAnsi" w:cs="Arial"/>
        </w:rPr>
        <w:t>OC organizatora imprez (z wyłączeniem imprez masowych),</w:t>
      </w:r>
    </w:p>
    <w:p w:rsidR="00380373" w:rsidRPr="009D782A" w:rsidRDefault="00380373" w:rsidP="00380373">
      <w:pPr>
        <w:numPr>
          <w:ilvl w:val="0"/>
          <w:numId w:val="29"/>
        </w:numPr>
        <w:tabs>
          <w:tab w:val="clear" w:pos="720"/>
          <w:tab w:val="left" w:pos="877"/>
          <w:tab w:val="num" w:pos="1428"/>
        </w:tabs>
        <w:ind w:left="1428"/>
        <w:jc w:val="both"/>
        <w:rPr>
          <w:rFonts w:asciiTheme="minorHAnsi" w:hAnsiTheme="minorHAnsi" w:cs="Arial"/>
        </w:rPr>
      </w:pPr>
      <w:r w:rsidRPr="009D782A">
        <w:rPr>
          <w:rFonts w:asciiTheme="minorHAnsi" w:hAnsiTheme="minorHAnsi" w:cs="Arial"/>
        </w:rPr>
        <w:t>OC z tytułu zatruć pokarmowych,</w:t>
      </w:r>
    </w:p>
    <w:p w:rsidR="00380373" w:rsidRPr="009D782A" w:rsidRDefault="00380373" w:rsidP="00380373">
      <w:pPr>
        <w:numPr>
          <w:ilvl w:val="0"/>
          <w:numId w:val="29"/>
        </w:numPr>
        <w:tabs>
          <w:tab w:val="clear" w:pos="720"/>
          <w:tab w:val="left" w:pos="877"/>
          <w:tab w:val="num" w:pos="1428"/>
        </w:tabs>
        <w:ind w:left="1428"/>
        <w:jc w:val="both"/>
        <w:rPr>
          <w:rFonts w:asciiTheme="minorHAnsi" w:hAnsiTheme="minorHAnsi" w:cs="Arial"/>
        </w:rPr>
      </w:pPr>
      <w:r w:rsidRPr="009D782A">
        <w:rPr>
          <w:rFonts w:asciiTheme="minorHAnsi" w:hAnsiTheme="minorHAnsi" w:cs="Arial"/>
        </w:rPr>
        <w:t>Prawo właściwe dla umowy ubezpieczenia: prawo polskie.</w:t>
      </w:r>
    </w:p>
    <w:p w:rsidR="00380373" w:rsidRPr="009D782A" w:rsidRDefault="00380373" w:rsidP="00380373">
      <w:pPr>
        <w:numPr>
          <w:ilvl w:val="0"/>
          <w:numId w:val="29"/>
        </w:numPr>
        <w:tabs>
          <w:tab w:val="clear" w:pos="720"/>
          <w:tab w:val="left" w:pos="877"/>
          <w:tab w:val="num" w:pos="1428"/>
        </w:tabs>
        <w:ind w:left="1428"/>
        <w:jc w:val="both"/>
        <w:rPr>
          <w:rFonts w:asciiTheme="minorHAnsi" w:hAnsiTheme="minorHAnsi" w:cs="Arial"/>
        </w:rPr>
      </w:pPr>
      <w:r w:rsidRPr="009D782A">
        <w:rPr>
          <w:rFonts w:asciiTheme="minorHAnsi" w:hAnsiTheme="minorHAnsi" w:cs="Arial"/>
        </w:rPr>
        <w:t xml:space="preserve">Prawo właściwe dla roszczeń poszkodowanych: </w:t>
      </w:r>
      <w:r w:rsidRPr="009D782A">
        <w:rPr>
          <w:rFonts w:asciiTheme="minorHAnsi" w:hAnsiTheme="minorHAnsi" w:cs="Tahoma"/>
          <w:bCs/>
        </w:rPr>
        <w:t>roszczenia poszkodowanych rozpatrywane będą według przepisów właściwych dla tych roszczeń</w:t>
      </w:r>
    </w:p>
    <w:p w:rsidR="00380373" w:rsidRPr="009D782A" w:rsidRDefault="00380373" w:rsidP="00380373">
      <w:pPr>
        <w:numPr>
          <w:ilvl w:val="0"/>
          <w:numId w:val="29"/>
        </w:numPr>
        <w:tabs>
          <w:tab w:val="clear" w:pos="720"/>
          <w:tab w:val="left" w:pos="877"/>
          <w:tab w:val="num" w:pos="1428"/>
        </w:tabs>
        <w:ind w:left="1428"/>
        <w:jc w:val="both"/>
        <w:rPr>
          <w:rFonts w:asciiTheme="minorHAnsi" w:hAnsiTheme="minorHAnsi" w:cs="Arial"/>
        </w:rPr>
      </w:pPr>
      <w:r w:rsidRPr="009D782A">
        <w:rPr>
          <w:rFonts w:asciiTheme="minorHAnsi" w:hAnsiTheme="minorHAnsi" w:cs="Arial"/>
        </w:rPr>
        <w:t xml:space="preserve">Ochrona ubezpieczeniowa powinna obejmować ustawową odpowiedzialność zamawiającego w tym w szczególności szkody i zasady przyznawania odszkodowania określone w „Rozporządzeniu (WE) nr 1371/2007 Parlamentu Europejskiego i Rady z dnia 23 października 2007r dotyczące praw i obowiązków pasażerów w ruchu kolejowym” w zakresie w jakim można przypisać odpowiedzialność z tych przepisów Zamawiającemu. </w:t>
      </w:r>
    </w:p>
    <w:p w:rsidR="00380373" w:rsidRPr="009D782A" w:rsidRDefault="00380373" w:rsidP="00380373">
      <w:pPr>
        <w:tabs>
          <w:tab w:val="left" w:pos="877"/>
          <w:tab w:val="num" w:pos="1428"/>
        </w:tabs>
        <w:ind w:left="1428"/>
        <w:jc w:val="both"/>
        <w:rPr>
          <w:rFonts w:asciiTheme="minorHAnsi" w:hAnsiTheme="minorHAnsi" w:cs="Arial"/>
        </w:rPr>
      </w:pPr>
    </w:p>
    <w:p w:rsidR="00380373" w:rsidRPr="009D782A" w:rsidRDefault="00380373" w:rsidP="00380373">
      <w:pPr>
        <w:tabs>
          <w:tab w:val="left" w:pos="877"/>
          <w:tab w:val="num" w:pos="1428"/>
          <w:tab w:val="left" w:pos="8434"/>
          <w:tab w:val="left" w:pos="8859"/>
          <w:tab w:val="left" w:pos="9198"/>
        </w:tabs>
        <w:ind w:left="1428"/>
        <w:jc w:val="both"/>
        <w:rPr>
          <w:rFonts w:asciiTheme="minorHAnsi" w:hAnsiTheme="minorHAnsi" w:cs="Arial"/>
        </w:rPr>
      </w:pPr>
      <w:r w:rsidRPr="009D782A">
        <w:rPr>
          <w:rFonts w:asciiTheme="minorHAnsi" w:hAnsiTheme="minorHAnsi" w:cs="Arial"/>
        </w:rPr>
        <w:t>Klauzule dodatkowe :</w:t>
      </w:r>
    </w:p>
    <w:p w:rsidR="00380373" w:rsidRPr="009D782A" w:rsidRDefault="00380373" w:rsidP="00380373">
      <w:pPr>
        <w:tabs>
          <w:tab w:val="left" w:pos="877"/>
          <w:tab w:val="left" w:pos="8434"/>
          <w:tab w:val="left" w:pos="8859"/>
          <w:tab w:val="left" w:pos="9198"/>
        </w:tabs>
        <w:ind w:left="1237"/>
        <w:jc w:val="both"/>
        <w:rPr>
          <w:rFonts w:asciiTheme="minorHAnsi" w:hAnsiTheme="minorHAnsi" w:cs="Arial"/>
          <w:bCs/>
        </w:rPr>
      </w:pPr>
    </w:p>
    <w:p w:rsidR="00380373" w:rsidRPr="009D782A" w:rsidRDefault="00380373" w:rsidP="000C11E1">
      <w:pPr>
        <w:numPr>
          <w:ilvl w:val="0"/>
          <w:numId w:val="46"/>
        </w:numPr>
        <w:jc w:val="both"/>
        <w:rPr>
          <w:rFonts w:asciiTheme="minorHAnsi" w:hAnsiTheme="minorHAnsi" w:cs="Arial"/>
        </w:rPr>
      </w:pPr>
      <w:r w:rsidRPr="009D782A">
        <w:rPr>
          <w:rFonts w:asciiTheme="minorHAnsi" w:hAnsiTheme="minorHAnsi" w:cs="Arial"/>
          <w:bCs/>
        </w:rPr>
        <w:t>Klauzula czasu ochrony</w:t>
      </w:r>
    </w:p>
    <w:p w:rsidR="00380373" w:rsidRPr="009D782A" w:rsidRDefault="00380373" w:rsidP="00380373">
      <w:pPr>
        <w:pStyle w:val="Tekstpodstawowy"/>
        <w:ind w:left="1776"/>
        <w:jc w:val="both"/>
        <w:rPr>
          <w:rFonts w:asciiTheme="minorHAnsi" w:hAnsiTheme="minorHAnsi" w:cs="Arial"/>
        </w:rPr>
      </w:pPr>
      <w:r w:rsidRPr="009D782A">
        <w:rPr>
          <w:rFonts w:asciiTheme="minorHAnsi" w:hAnsiTheme="minorHAnsi" w:cs="Arial"/>
        </w:rPr>
        <w:t>Niezależnie od ustalonego w umowie ubezpieczenia terminu zapłaty składki (raty składki), odpowiedzialność ubezpieczyciela rozpoczyna się z chwilą określoną w umowie ubezpieczenia jako początek okresu ubezpieczenia.</w:t>
      </w:r>
    </w:p>
    <w:p w:rsidR="00380373" w:rsidRPr="009D782A" w:rsidRDefault="00380373" w:rsidP="00380373">
      <w:pPr>
        <w:pStyle w:val="Tekstpodstawowy"/>
        <w:numPr>
          <w:ilvl w:val="0"/>
          <w:numId w:val="42"/>
        </w:numPr>
        <w:rPr>
          <w:rFonts w:asciiTheme="minorHAnsi" w:hAnsiTheme="minorHAnsi" w:cs="Arial"/>
        </w:rPr>
      </w:pPr>
      <w:r w:rsidRPr="009D782A">
        <w:rPr>
          <w:rFonts w:asciiTheme="minorHAnsi" w:hAnsiTheme="minorHAnsi" w:cs="Arial"/>
          <w:bCs/>
        </w:rPr>
        <w:t>Klauzula lokalizacji</w:t>
      </w:r>
    </w:p>
    <w:p w:rsidR="00380373" w:rsidRPr="009D782A" w:rsidRDefault="00380373" w:rsidP="00380373">
      <w:pPr>
        <w:pStyle w:val="Tekstpodstawowy"/>
        <w:numPr>
          <w:ilvl w:val="0"/>
          <w:numId w:val="36"/>
        </w:numPr>
        <w:jc w:val="both"/>
        <w:rPr>
          <w:rFonts w:asciiTheme="minorHAnsi" w:hAnsiTheme="minorHAnsi" w:cs="Arial"/>
          <w:bCs/>
        </w:rPr>
      </w:pPr>
      <w:r w:rsidRPr="009D782A">
        <w:rPr>
          <w:rFonts w:asciiTheme="minorHAnsi" w:hAnsiTheme="minorHAnsi" w:cs="Arial"/>
          <w:bCs/>
        </w:rPr>
        <w:t xml:space="preserve">Ochroną ubezpieczeniową w ramach niniejszej umowy objęte są wszystkie lokalizacje na terenie RP, gdzie znajduje się mienie stanowiące własność Ubezpieczającego / Ubezpieczonego lub mienie znajdujące się pod jego kontrolą lub w pieczy oraz wszystkie miejsca, gdzie Ubezpieczający/Ubezpieczony prowadzi działalność. </w:t>
      </w:r>
    </w:p>
    <w:p w:rsidR="00380373" w:rsidRPr="009D782A" w:rsidRDefault="00380373" w:rsidP="00380373">
      <w:pPr>
        <w:pStyle w:val="Tekstpodstawowy"/>
        <w:numPr>
          <w:ilvl w:val="0"/>
          <w:numId w:val="36"/>
        </w:numPr>
        <w:jc w:val="both"/>
        <w:rPr>
          <w:rFonts w:asciiTheme="minorHAnsi" w:hAnsiTheme="minorHAnsi" w:cs="Arial"/>
        </w:rPr>
      </w:pPr>
      <w:r w:rsidRPr="009D782A">
        <w:rPr>
          <w:rFonts w:asciiTheme="minorHAnsi" w:hAnsiTheme="minorHAnsi" w:cs="Arial"/>
        </w:rPr>
        <w:lastRenderedPageBreak/>
        <w:t>W odniesieniu do podróży służbowych pracowników Ubezpieczającego / Ubezpieczonego – zakres terytorialny Europa</w:t>
      </w:r>
      <w:r w:rsidR="008A333E">
        <w:rPr>
          <w:rFonts w:asciiTheme="minorHAnsi" w:hAnsiTheme="minorHAnsi" w:cs="Arial"/>
        </w:rPr>
        <w:t>.</w:t>
      </w:r>
    </w:p>
    <w:p w:rsidR="00380373" w:rsidRPr="009D782A" w:rsidRDefault="00380373" w:rsidP="00380373">
      <w:pPr>
        <w:pStyle w:val="Tekstpodstawowy"/>
        <w:numPr>
          <w:ilvl w:val="0"/>
          <w:numId w:val="36"/>
        </w:numPr>
        <w:jc w:val="both"/>
        <w:rPr>
          <w:rFonts w:asciiTheme="minorHAnsi" w:hAnsiTheme="minorHAnsi" w:cs="Arial"/>
        </w:rPr>
      </w:pPr>
      <w:r w:rsidRPr="009D782A">
        <w:rPr>
          <w:rFonts w:asciiTheme="minorHAnsi" w:hAnsiTheme="minorHAnsi" w:cs="Arial"/>
        </w:rPr>
        <w:t>Gdy wystąpi sytuacja opisana poniżej, jako przypadek szczególny, Ubezpieczyciel rozszerza zakres pokrycia ubezpieczeniowego o szkody powstałe na terenie Europy, a zawężenie ochrony do terenu RP nie będzie miało zastosowania, o ile Ubezpieczający/Ubezpieczony w trakcie trwania okresu ubezpieczenia, przed wyjazdem/przyjazdem poza/spoza terenu RP, poinformuje pisemnie lub mailowo Ubezpieczyciela (zgłoszenie) o planowanym okresie wystąpienia poniższych wyjątków, dla których następować będzie automatyczne rozszerzenie zakresu terytorialnego niniejszego ubezpieczenia:</w:t>
      </w:r>
    </w:p>
    <w:p w:rsidR="00380373" w:rsidRPr="009D782A" w:rsidRDefault="00380373" w:rsidP="00380373">
      <w:pPr>
        <w:pStyle w:val="Tekstpodstawowy"/>
        <w:numPr>
          <w:ilvl w:val="0"/>
          <w:numId w:val="33"/>
        </w:numPr>
        <w:jc w:val="both"/>
        <w:rPr>
          <w:rFonts w:asciiTheme="minorHAnsi" w:hAnsiTheme="minorHAnsi" w:cs="Arial"/>
        </w:rPr>
      </w:pPr>
      <w:r w:rsidRPr="009D782A">
        <w:rPr>
          <w:rFonts w:asciiTheme="minorHAnsi" w:hAnsiTheme="minorHAnsi" w:cs="Arial"/>
        </w:rPr>
        <w:t>Zakup, dzierżawa, najem, leasing, przyjęcie celem wykonania jazd próbnych przed planowanym zakupem pojazdu za granicą w przypadku przejścia ryzyka utraty, uszkodzenia pojazdu na Zamawiającego poza granicami kraju (rozszerzenie obowiązuje jedynie na czas przejazdu na teren RP),</w:t>
      </w:r>
    </w:p>
    <w:p w:rsidR="00380373" w:rsidRPr="009D782A" w:rsidRDefault="00380373" w:rsidP="00380373">
      <w:pPr>
        <w:pStyle w:val="Tekstpodstawowy"/>
        <w:numPr>
          <w:ilvl w:val="0"/>
          <w:numId w:val="33"/>
        </w:numPr>
        <w:jc w:val="both"/>
        <w:rPr>
          <w:rFonts w:asciiTheme="minorHAnsi" w:hAnsiTheme="minorHAnsi" w:cs="Arial"/>
        </w:rPr>
      </w:pPr>
      <w:r w:rsidRPr="009D782A">
        <w:rPr>
          <w:rFonts w:asciiTheme="minorHAnsi" w:hAnsiTheme="minorHAnsi" w:cs="Arial"/>
        </w:rPr>
        <w:t xml:space="preserve">Koniecznych napraw, konserwacji, modernizacji, przeglądów gwarancyjnych i pogwarancyjnych pojazdów, jazd testowych /  sprawdzających po dokonaniu w/w, dla których wykonujący powyższe usługi ma siedzibę poza granicami RP (ochrona obowiązuje przez cały okres zadeklarowany w zgłoszeniu, również dla ryzyka przebywania / postoju pojazdu poza terenem RP), </w:t>
      </w:r>
    </w:p>
    <w:p w:rsidR="00380373" w:rsidRPr="009D782A" w:rsidRDefault="00380373" w:rsidP="00380373">
      <w:pPr>
        <w:pStyle w:val="Tekstpodstawowy"/>
        <w:numPr>
          <w:ilvl w:val="0"/>
          <w:numId w:val="33"/>
        </w:numPr>
        <w:jc w:val="both"/>
        <w:rPr>
          <w:rFonts w:asciiTheme="minorHAnsi" w:hAnsiTheme="minorHAnsi" w:cs="Arial"/>
        </w:rPr>
      </w:pPr>
      <w:r w:rsidRPr="009D782A">
        <w:rPr>
          <w:rFonts w:asciiTheme="minorHAnsi" w:hAnsiTheme="minorHAnsi" w:cs="Arial"/>
        </w:rPr>
        <w:t>Wyjazdów okazjonalnych związanych z zawartą umową na przewóz osób poza granice kraju, lub innym zleceniem związanym z wyjazdem poza granice kraju</w:t>
      </w:r>
      <w:r w:rsidR="008A333E">
        <w:rPr>
          <w:rFonts w:asciiTheme="minorHAnsi" w:hAnsiTheme="minorHAnsi" w:cs="Arial"/>
        </w:rPr>
        <w:t>.</w:t>
      </w:r>
    </w:p>
    <w:p w:rsidR="00380373" w:rsidRPr="009D782A" w:rsidRDefault="00380373" w:rsidP="00380373">
      <w:pPr>
        <w:pStyle w:val="Tekstpodstawowy"/>
        <w:numPr>
          <w:ilvl w:val="0"/>
          <w:numId w:val="36"/>
        </w:numPr>
        <w:jc w:val="both"/>
        <w:rPr>
          <w:rFonts w:asciiTheme="minorHAnsi" w:hAnsiTheme="minorHAnsi" w:cs="Arial"/>
        </w:rPr>
      </w:pPr>
      <w:r w:rsidRPr="009D782A">
        <w:rPr>
          <w:rFonts w:asciiTheme="minorHAnsi" w:hAnsiTheme="minorHAnsi" w:cs="Arial"/>
        </w:rPr>
        <w:t xml:space="preserve">Zawężenie ochrony ubezpieczeniowej do terenu RP nie ma zastosowania jeżeli do zdarzenia powodującego szkodę doszło na terenie RP lecz ujawnienie nastąpiło poza granicami terenu RP. W takich przypadkach ubezpieczyciel nie będzie powoływał się na zawężenie zakresu terytorialnego a ochrona ubezpieczeniowa udzielana jest jak dla zakresu podstawowego. </w:t>
      </w:r>
    </w:p>
    <w:p w:rsidR="00380373" w:rsidRPr="009D782A" w:rsidRDefault="00380373" w:rsidP="00380373">
      <w:pPr>
        <w:pStyle w:val="Tekstpodstawowy"/>
        <w:numPr>
          <w:ilvl w:val="0"/>
          <w:numId w:val="36"/>
        </w:numPr>
        <w:jc w:val="both"/>
        <w:rPr>
          <w:rFonts w:asciiTheme="minorHAnsi" w:hAnsiTheme="minorHAnsi" w:cs="Arial"/>
        </w:rPr>
      </w:pPr>
      <w:r w:rsidRPr="009D782A">
        <w:rPr>
          <w:rFonts w:asciiTheme="minorHAnsi" w:hAnsiTheme="minorHAnsi" w:cs="Arial"/>
        </w:rPr>
        <w:t xml:space="preserve">Ochrona ubezpieczeniowa, bez konieczności zgłaszania do ubezpieczyciela, zostaje rozszerzona o szkody powstałe poza granicami RP na terytorium Europy w związku z realizacją umów o współpracy w dziedzinie transgranicznych przewozów osobowych, przy czym w pierwszej kolejności realizacja świadczeń dokonywana będzie z polisy ubezpieczenia odpowiedzialności cywilnej partnera , który na terenie swojego państwa jest przewoźnikiem kolejowym z własną odpowiedzialnością według przepisów prawnych obowiązujących w państwie partnera.  </w:t>
      </w:r>
    </w:p>
    <w:p w:rsidR="00380373" w:rsidRPr="009D782A" w:rsidRDefault="00380373" w:rsidP="00380373">
      <w:pPr>
        <w:pStyle w:val="Tekstpodstawowy"/>
        <w:numPr>
          <w:ilvl w:val="0"/>
          <w:numId w:val="37"/>
        </w:numPr>
        <w:jc w:val="both"/>
        <w:rPr>
          <w:rFonts w:asciiTheme="minorHAnsi" w:hAnsiTheme="minorHAnsi" w:cs="Arial"/>
        </w:rPr>
      </w:pPr>
      <w:r w:rsidRPr="009D782A">
        <w:rPr>
          <w:rFonts w:asciiTheme="minorHAnsi" w:hAnsiTheme="minorHAnsi" w:cs="Arial"/>
        </w:rPr>
        <w:t>Klauzula przelewu  bankowego</w:t>
      </w:r>
    </w:p>
    <w:p w:rsidR="00380373" w:rsidRPr="009D782A" w:rsidRDefault="00380373" w:rsidP="00380373">
      <w:pPr>
        <w:pStyle w:val="Tekstpodstawowy"/>
        <w:ind w:left="1428"/>
        <w:jc w:val="both"/>
        <w:rPr>
          <w:rFonts w:asciiTheme="minorHAnsi" w:hAnsiTheme="minorHAnsi" w:cs="Arial"/>
          <w:bCs/>
        </w:rPr>
      </w:pPr>
      <w:r w:rsidRPr="009D782A">
        <w:rPr>
          <w:rFonts w:asciiTheme="minorHAnsi" w:hAnsiTheme="minorHAnsi" w:cs="Arial"/>
          <w:bCs/>
        </w:rPr>
        <w:t xml:space="preserve">Za datę prawidłowego opłacenia składki ubezpieczeniowej uznaje się datę złożenia dyspozycji realizacji polecenia przelewu bankowego bez względu na formę (pisemna lub elektroniczna), o ile w terminie jej realizacji na rachunku </w:t>
      </w:r>
      <w:r w:rsidRPr="009D782A">
        <w:rPr>
          <w:rFonts w:asciiTheme="minorHAnsi" w:hAnsiTheme="minorHAnsi" w:cs="Arial"/>
          <w:bCs/>
        </w:rPr>
        <w:lastRenderedPageBreak/>
        <w:t>Ubezpieczającego/Ubezpieczonego była dostępna niezbędna ilość środków płatniczych.</w:t>
      </w:r>
    </w:p>
    <w:p w:rsidR="00380373" w:rsidRPr="009D782A" w:rsidRDefault="00380373" w:rsidP="00380373">
      <w:pPr>
        <w:pStyle w:val="Tekstpodstawowy"/>
        <w:numPr>
          <w:ilvl w:val="0"/>
          <w:numId w:val="37"/>
        </w:numPr>
        <w:rPr>
          <w:rFonts w:asciiTheme="minorHAnsi" w:hAnsiTheme="minorHAnsi" w:cs="Arial"/>
          <w:bCs/>
        </w:rPr>
      </w:pPr>
      <w:r w:rsidRPr="009D782A">
        <w:rPr>
          <w:rFonts w:asciiTheme="minorHAnsi" w:hAnsiTheme="minorHAnsi" w:cs="Arial"/>
          <w:bCs/>
        </w:rPr>
        <w:t xml:space="preserve">Klauzula reprezentantów </w:t>
      </w:r>
    </w:p>
    <w:p w:rsidR="00380373" w:rsidRPr="009D782A" w:rsidRDefault="00380373" w:rsidP="00380373">
      <w:pPr>
        <w:widowControl w:val="0"/>
        <w:autoSpaceDE w:val="0"/>
        <w:autoSpaceDN w:val="0"/>
        <w:adjustRightInd w:val="0"/>
        <w:ind w:left="1428"/>
        <w:jc w:val="both"/>
        <w:rPr>
          <w:rFonts w:asciiTheme="minorHAnsi" w:eastAsia="MS Mincho" w:hAnsiTheme="minorHAnsi" w:cs="Arial"/>
        </w:rPr>
      </w:pPr>
      <w:r w:rsidRPr="009D782A">
        <w:rPr>
          <w:rFonts w:asciiTheme="minorHAnsi" w:eastAsia="MS Mincho" w:hAnsiTheme="minorHAnsi" w:cs="Arial"/>
        </w:rPr>
        <w:t xml:space="preserve">Na mocy niniejszej klauzuli ochrona ubezpieczeniowa rozszerzona zostaje o szkody wyrządzone wskutek winy umyślnej osób, za które Ubezpieczający/Ubezpieczony ponosi odpowiedzialność. Powyższe rozszerzenie nie obejmuje jednak odpowiedzialności za szkody powstałe wskutek winy umyślnej lub umyślnego działania lub zaniechania Zarządu Ubezpieczającego/Ubezpieczonego. </w:t>
      </w:r>
    </w:p>
    <w:p w:rsidR="00380373" w:rsidRPr="009D782A" w:rsidRDefault="00380373" w:rsidP="00380373">
      <w:pPr>
        <w:widowControl w:val="0"/>
        <w:autoSpaceDE w:val="0"/>
        <w:autoSpaceDN w:val="0"/>
        <w:adjustRightInd w:val="0"/>
        <w:ind w:left="1428"/>
        <w:jc w:val="both"/>
        <w:rPr>
          <w:rFonts w:asciiTheme="minorHAnsi" w:eastAsia="MS Mincho" w:hAnsiTheme="minorHAnsi" w:cs="Arial"/>
        </w:rPr>
      </w:pPr>
      <w:r w:rsidRPr="009D782A">
        <w:rPr>
          <w:rFonts w:asciiTheme="minorHAnsi" w:eastAsia="MS Mincho" w:hAnsiTheme="minorHAnsi" w:cs="Arial"/>
        </w:rPr>
        <w:t xml:space="preserve">W przypadku szkody wyrządzonej wskutek winy umyślnej przez pracownika lub osoby, za które Ubezpieczający/Ubezpieczony  ponosi odpowiedzialność Ubezpieczyciel zachowuje prawo regresu do takiego pracownika lub osoby . </w:t>
      </w:r>
    </w:p>
    <w:p w:rsidR="00380373" w:rsidRPr="009D782A" w:rsidRDefault="00380373" w:rsidP="00380373">
      <w:pPr>
        <w:pStyle w:val="Tekstpodstawowy"/>
        <w:jc w:val="both"/>
        <w:rPr>
          <w:rFonts w:asciiTheme="minorHAnsi" w:hAnsiTheme="minorHAnsi" w:cs="Arial"/>
        </w:rPr>
      </w:pPr>
    </w:p>
    <w:p w:rsidR="00380373" w:rsidRPr="009D782A" w:rsidRDefault="00380373" w:rsidP="00380373">
      <w:pPr>
        <w:pStyle w:val="Nagwek2"/>
        <w:keepLines w:val="0"/>
        <w:numPr>
          <w:ilvl w:val="0"/>
          <w:numId w:val="37"/>
        </w:numPr>
        <w:spacing w:before="240" w:after="60"/>
        <w:rPr>
          <w:rStyle w:val="NagwekZnak"/>
          <w:rFonts w:asciiTheme="minorHAnsi" w:eastAsia="Calibri" w:hAnsiTheme="minorHAnsi"/>
          <w:b w:val="0"/>
          <w:color w:val="auto"/>
        </w:rPr>
      </w:pPr>
      <w:bookmarkStart w:id="1" w:name="_Toc317323744"/>
      <w:r w:rsidRPr="009D782A">
        <w:rPr>
          <w:rStyle w:val="NagwekZnak"/>
          <w:rFonts w:asciiTheme="minorHAnsi" w:eastAsia="Calibri" w:hAnsiTheme="minorHAnsi"/>
          <w:b w:val="0"/>
          <w:color w:val="auto"/>
        </w:rPr>
        <w:t xml:space="preserve">Klauzula pokrycia dodatkowych kosztów </w:t>
      </w:r>
      <w:bookmarkEnd w:id="1"/>
      <w:r w:rsidRPr="009D782A">
        <w:rPr>
          <w:rStyle w:val="NagwekZnak"/>
          <w:rFonts w:asciiTheme="minorHAnsi" w:eastAsia="Calibri" w:hAnsiTheme="minorHAnsi"/>
          <w:b w:val="0"/>
          <w:color w:val="auto"/>
        </w:rPr>
        <w:t xml:space="preserve">pomocy prawnej </w:t>
      </w:r>
    </w:p>
    <w:p w:rsidR="00380373" w:rsidRPr="009D782A" w:rsidRDefault="00380373" w:rsidP="00380373">
      <w:pPr>
        <w:ind w:left="1416"/>
        <w:jc w:val="both"/>
        <w:rPr>
          <w:rFonts w:asciiTheme="minorHAnsi" w:hAnsiTheme="minorHAnsi" w:cs="Arial"/>
        </w:rPr>
      </w:pPr>
      <w:r w:rsidRPr="009D782A">
        <w:rPr>
          <w:rFonts w:asciiTheme="minorHAnsi" w:hAnsiTheme="minorHAnsi" w:cs="Arial"/>
        </w:rPr>
        <w:t>Ubezpieczyciel jest zobowiązany do poniesienia/pokrycia kosztów/wydatków , ponad uzgodnioną w umowie ubezpieczenia sumę gwarancyjną, związanych z zaistniałą szkodą, obejmujące w szczególności:</w:t>
      </w:r>
    </w:p>
    <w:p w:rsidR="00380373" w:rsidRPr="009D782A" w:rsidRDefault="00380373" w:rsidP="00380373">
      <w:pPr>
        <w:pStyle w:val="Kolorowalistaakcent11"/>
        <w:numPr>
          <w:ilvl w:val="0"/>
          <w:numId w:val="38"/>
        </w:numPr>
        <w:suppressAutoHyphens w:val="0"/>
        <w:spacing w:after="200" w:line="276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9D782A">
        <w:rPr>
          <w:rFonts w:asciiTheme="minorHAnsi" w:hAnsiTheme="minorHAnsi" w:cs="Arial"/>
          <w:sz w:val="24"/>
          <w:szCs w:val="24"/>
        </w:rPr>
        <w:t xml:space="preserve">koszty pomocy prawnej poniesione przez Ubezpieczającego/ Ubezpieczonego – wynagrodzenia adwokatów i radców prawnych, </w:t>
      </w:r>
    </w:p>
    <w:p w:rsidR="00380373" w:rsidRPr="009D782A" w:rsidRDefault="00380373" w:rsidP="00380373">
      <w:pPr>
        <w:pStyle w:val="Kolorowalistaakcent11"/>
        <w:numPr>
          <w:ilvl w:val="0"/>
          <w:numId w:val="38"/>
        </w:numPr>
        <w:suppressAutoHyphens w:val="0"/>
        <w:spacing w:after="200" w:line="276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9D782A">
        <w:rPr>
          <w:rFonts w:asciiTheme="minorHAnsi" w:hAnsiTheme="minorHAnsi" w:cs="Arial"/>
          <w:sz w:val="24"/>
          <w:szCs w:val="24"/>
        </w:rPr>
        <w:t xml:space="preserve">kosztów biegłych sądowych, </w:t>
      </w:r>
    </w:p>
    <w:p w:rsidR="00380373" w:rsidRPr="009D782A" w:rsidRDefault="00380373" w:rsidP="00380373">
      <w:pPr>
        <w:pStyle w:val="Kolorowalistaakcent11"/>
        <w:numPr>
          <w:ilvl w:val="0"/>
          <w:numId w:val="38"/>
        </w:numPr>
        <w:suppressAutoHyphens w:val="0"/>
        <w:spacing w:after="200" w:line="276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9D782A">
        <w:rPr>
          <w:rFonts w:asciiTheme="minorHAnsi" w:hAnsiTheme="minorHAnsi" w:cs="Arial"/>
          <w:sz w:val="24"/>
          <w:szCs w:val="24"/>
        </w:rPr>
        <w:t>koszty procesu, w tym koszty sądowe, zasądzone od Ubezpieczającego/ Ubezpieczonego prawomocnym orzeczeniem sądu lub innego organu uprawni</w:t>
      </w:r>
      <w:bookmarkStart w:id="2" w:name="_Toc317323685"/>
      <w:r w:rsidRPr="009D782A">
        <w:rPr>
          <w:rFonts w:asciiTheme="minorHAnsi" w:hAnsiTheme="minorHAnsi" w:cs="Arial"/>
          <w:sz w:val="24"/>
          <w:szCs w:val="24"/>
        </w:rPr>
        <w:t>onego do rozstrzygnięcia sprawy,</w:t>
      </w:r>
    </w:p>
    <w:p w:rsidR="00380373" w:rsidRPr="009D782A" w:rsidRDefault="00380373" w:rsidP="00380373">
      <w:pPr>
        <w:pStyle w:val="Kolorowalistaakcent11"/>
        <w:numPr>
          <w:ilvl w:val="0"/>
          <w:numId w:val="38"/>
        </w:numPr>
        <w:suppressAutoHyphens w:val="0"/>
        <w:spacing w:after="200" w:line="276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9D782A">
        <w:rPr>
          <w:rFonts w:asciiTheme="minorHAnsi" w:hAnsiTheme="minorHAnsi" w:cs="Arial"/>
          <w:sz w:val="24"/>
          <w:szCs w:val="24"/>
        </w:rPr>
        <w:t>koszty ustalenia wysokości szkody oraz odpowiedzialności ubezpieczonego wraz z kosztami podróży</w:t>
      </w:r>
      <w:r w:rsidR="008A333E">
        <w:rPr>
          <w:rFonts w:asciiTheme="minorHAnsi" w:hAnsiTheme="minorHAnsi" w:cs="Arial"/>
          <w:sz w:val="24"/>
          <w:szCs w:val="24"/>
        </w:rPr>
        <w:t>,</w:t>
      </w:r>
    </w:p>
    <w:p w:rsidR="00380373" w:rsidRPr="009D782A" w:rsidRDefault="00380373" w:rsidP="00380373">
      <w:pPr>
        <w:pStyle w:val="Kolorowalistaakcent11"/>
        <w:numPr>
          <w:ilvl w:val="0"/>
          <w:numId w:val="38"/>
        </w:numPr>
        <w:suppressAutoHyphens w:val="0"/>
        <w:spacing w:after="200" w:line="276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9D782A">
        <w:rPr>
          <w:rFonts w:asciiTheme="minorHAnsi" w:hAnsiTheme="minorHAnsi" w:cs="Tahoma"/>
          <w:sz w:val="24"/>
          <w:szCs w:val="24"/>
        </w:rPr>
        <w:t>pokrycia kosztów wykonania przez ubezpieczonego zarządzenia tymczasowego sądu o zabezpieczeniu roszczenia o naprawieniu szkody zgodnie z art. 730 k</w:t>
      </w:r>
      <w:r w:rsidR="00BD49D3">
        <w:rPr>
          <w:rFonts w:asciiTheme="minorHAnsi" w:hAnsiTheme="minorHAnsi" w:cs="Tahoma"/>
          <w:sz w:val="24"/>
          <w:szCs w:val="24"/>
        </w:rPr>
        <w:t>.</w:t>
      </w:r>
      <w:r w:rsidRPr="009D782A">
        <w:rPr>
          <w:rFonts w:asciiTheme="minorHAnsi" w:hAnsiTheme="minorHAnsi" w:cs="Tahoma"/>
          <w:sz w:val="24"/>
          <w:szCs w:val="24"/>
        </w:rPr>
        <w:t>p</w:t>
      </w:r>
      <w:r w:rsidR="00BD49D3">
        <w:rPr>
          <w:rFonts w:asciiTheme="minorHAnsi" w:hAnsiTheme="minorHAnsi" w:cs="Tahoma"/>
          <w:sz w:val="24"/>
          <w:szCs w:val="24"/>
        </w:rPr>
        <w:t>.</w:t>
      </w:r>
      <w:r w:rsidRPr="009D782A">
        <w:rPr>
          <w:rFonts w:asciiTheme="minorHAnsi" w:hAnsiTheme="minorHAnsi" w:cs="Tahoma"/>
          <w:sz w:val="24"/>
          <w:szCs w:val="24"/>
        </w:rPr>
        <w:t>c</w:t>
      </w:r>
      <w:r w:rsidR="00BD49D3">
        <w:rPr>
          <w:rFonts w:asciiTheme="minorHAnsi" w:hAnsiTheme="minorHAnsi" w:cs="Tahoma"/>
          <w:sz w:val="24"/>
          <w:szCs w:val="24"/>
        </w:rPr>
        <w:t>.</w:t>
      </w:r>
      <w:r w:rsidRPr="009D782A">
        <w:rPr>
          <w:rFonts w:asciiTheme="minorHAnsi" w:hAnsiTheme="minorHAnsi" w:cs="Tahoma"/>
          <w:sz w:val="24"/>
          <w:szCs w:val="24"/>
        </w:rPr>
        <w:t xml:space="preserve"> w tym również z art. 753 k.p.c. </w:t>
      </w:r>
    </w:p>
    <w:p w:rsidR="000C11E1" w:rsidRPr="009D782A" w:rsidRDefault="000C11E1" w:rsidP="000C11E1">
      <w:pPr>
        <w:pStyle w:val="Kolorowalistaakcent11"/>
        <w:suppressAutoHyphens w:val="0"/>
        <w:spacing w:after="120"/>
        <w:ind w:left="1788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:rsidR="00380373" w:rsidRPr="009D782A" w:rsidRDefault="00380373" w:rsidP="00380373">
      <w:pPr>
        <w:pStyle w:val="Kolorowalistaakcent11"/>
        <w:numPr>
          <w:ilvl w:val="0"/>
          <w:numId w:val="39"/>
        </w:numPr>
        <w:suppressAutoHyphens w:val="0"/>
        <w:spacing w:after="120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9D782A">
        <w:rPr>
          <w:rFonts w:asciiTheme="minorHAnsi" w:hAnsiTheme="minorHAnsi" w:cs="Arial"/>
          <w:sz w:val="24"/>
          <w:szCs w:val="24"/>
        </w:rPr>
        <w:t>Klauzula wyłączenia regresu wobec zatrudnionych</w:t>
      </w:r>
      <w:bookmarkEnd w:id="2"/>
    </w:p>
    <w:p w:rsidR="00380373" w:rsidRPr="009D782A" w:rsidRDefault="00380373" w:rsidP="00380373">
      <w:pPr>
        <w:pStyle w:val="Tekstpodstawowy"/>
        <w:ind w:left="1428"/>
        <w:jc w:val="both"/>
        <w:rPr>
          <w:rFonts w:asciiTheme="minorHAnsi" w:hAnsiTheme="minorHAnsi" w:cs="Arial"/>
        </w:rPr>
      </w:pPr>
      <w:r w:rsidRPr="009D782A">
        <w:rPr>
          <w:rFonts w:asciiTheme="minorHAnsi" w:hAnsiTheme="minorHAnsi" w:cs="Arial"/>
        </w:rPr>
        <w:t xml:space="preserve">Nie przechodzą na Ubezpieczyciela roszczenia przeciwko osobom fizycznym zatrudnionym przez Ubezpieczającego/Ubezpieczonego na podstawie umowy o pracę, umowy zlecenia, umowy o dzieło lub innej umowy o świadczenie usług. Nie przechodzą na Ubezpieczyciela również roszczenia przeciwko osobom fizycznym prowadzącym działalność gospodarczą wyłącznie na rzecz Ubezpieczającego / Ubezpieczonego (samozatrudnienie). Wyłączenie prawa do regresu nie ma zastosowania w sytuacji, gdy sprawca wyrządził szkodę umyślnie lub będąc pod wpływem alkoholu bądź środków odurzających. </w:t>
      </w:r>
    </w:p>
    <w:p w:rsidR="00380373" w:rsidRPr="009D782A" w:rsidRDefault="00380373" w:rsidP="00380373">
      <w:pPr>
        <w:pStyle w:val="Nagwek2"/>
        <w:keepLines w:val="0"/>
        <w:numPr>
          <w:ilvl w:val="0"/>
          <w:numId w:val="39"/>
        </w:numPr>
        <w:spacing w:before="240" w:after="60"/>
        <w:rPr>
          <w:rFonts w:asciiTheme="minorHAnsi" w:hAnsiTheme="minorHAnsi" w:cs="Arial"/>
          <w:b w:val="0"/>
          <w:i/>
          <w:color w:val="auto"/>
          <w:sz w:val="24"/>
          <w:szCs w:val="24"/>
        </w:rPr>
      </w:pPr>
      <w:bookmarkStart w:id="3" w:name="_Toc317323686"/>
      <w:r w:rsidRPr="009D782A">
        <w:rPr>
          <w:rFonts w:asciiTheme="minorHAnsi" w:hAnsiTheme="minorHAnsi" w:cs="Arial"/>
          <w:b w:val="0"/>
          <w:color w:val="auto"/>
          <w:sz w:val="24"/>
          <w:szCs w:val="24"/>
        </w:rPr>
        <w:t>Klauzula wyłączenia regresu wobec podmiotów powiązanych kapitałowo</w:t>
      </w:r>
      <w:bookmarkEnd w:id="3"/>
    </w:p>
    <w:p w:rsidR="00380373" w:rsidRPr="009D782A" w:rsidRDefault="00380373" w:rsidP="00380373">
      <w:pPr>
        <w:pStyle w:val="Tekstpodstawowy"/>
        <w:spacing w:line="276" w:lineRule="auto"/>
        <w:ind w:left="1416"/>
        <w:jc w:val="both"/>
        <w:rPr>
          <w:rFonts w:asciiTheme="minorHAnsi" w:hAnsiTheme="minorHAnsi" w:cs="Arial"/>
        </w:rPr>
      </w:pPr>
      <w:r w:rsidRPr="009D782A">
        <w:rPr>
          <w:rFonts w:asciiTheme="minorHAnsi" w:hAnsiTheme="minorHAnsi" w:cs="Arial"/>
        </w:rPr>
        <w:t>Nie przechodzą na Ubezpieczyciela roszczenia Ubezpieczającego/</w:t>
      </w:r>
      <w:r w:rsidR="00BD49D3">
        <w:rPr>
          <w:rFonts w:asciiTheme="minorHAnsi" w:hAnsiTheme="minorHAnsi" w:cs="Arial"/>
        </w:rPr>
        <w:t xml:space="preserve"> </w:t>
      </w:r>
      <w:r w:rsidRPr="009D782A">
        <w:rPr>
          <w:rFonts w:asciiTheme="minorHAnsi" w:hAnsiTheme="minorHAnsi" w:cs="Arial"/>
        </w:rPr>
        <w:t xml:space="preserve">Ubezpieczonego przeciwko sprawcy powiązanemu kapitałowo z Ubezpieczającym/Ubezpieczonym. Wyłączenie prawa do regresu nie ma zastosowania w sytuacji, gdy sprawca wyrządził szkodę umyślnie. W </w:t>
      </w:r>
      <w:r w:rsidRPr="009D782A">
        <w:rPr>
          <w:rFonts w:asciiTheme="minorHAnsi" w:hAnsiTheme="minorHAnsi" w:cs="Arial"/>
        </w:rPr>
        <w:lastRenderedPageBreak/>
        <w:t>szczególności nie przechodzą na Ubezpieczyciela prawa do regresu względem Urzędu Marszałkowskiego Województwa Dolnośląskiego</w:t>
      </w:r>
      <w:r w:rsidR="008A333E">
        <w:rPr>
          <w:rFonts w:asciiTheme="minorHAnsi" w:hAnsiTheme="minorHAnsi" w:cs="Arial"/>
        </w:rPr>
        <w:t>.</w:t>
      </w:r>
    </w:p>
    <w:p w:rsidR="00380373" w:rsidRPr="009D782A" w:rsidRDefault="00380373" w:rsidP="00380373">
      <w:pPr>
        <w:pStyle w:val="Tekstpodstawowy"/>
        <w:jc w:val="both"/>
        <w:rPr>
          <w:rFonts w:asciiTheme="minorHAnsi" w:hAnsiTheme="minorHAnsi" w:cs="Arial"/>
          <w:bCs/>
        </w:rPr>
      </w:pPr>
    </w:p>
    <w:p w:rsidR="000C11E1" w:rsidRPr="009D782A" w:rsidRDefault="00380373" w:rsidP="00380373">
      <w:pPr>
        <w:pStyle w:val="Kolorowalistaakcent11"/>
        <w:numPr>
          <w:ilvl w:val="0"/>
          <w:numId w:val="34"/>
        </w:numPr>
        <w:tabs>
          <w:tab w:val="left" w:pos="877"/>
          <w:tab w:val="left" w:pos="8434"/>
          <w:tab w:val="left" w:pos="8859"/>
          <w:tab w:val="left" w:pos="9198"/>
        </w:tabs>
        <w:suppressAutoHyphens w:val="0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9D782A">
        <w:rPr>
          <w:rFonts w:asciiTheme="minorHAnsi" w:hAnsiTheme="minorHAnsi" w:cs="Arial"/>
          <w:sz w:val="24"/>
          <w:szCs w:val="24"/>
        </w:rPr>
        <w:t>Suma gwarancyjna</w:t>
      </w:r>
      <w:r w:rsidR="00922C34" w:rsidRPr="009D782A">
        <w:rPr>
          <w:rFonts w:asciiTheme="minorHAnsi" w:hAnsiTheme="minorHAnsi" w:cs="Arial"/>
          <w:sz w:val="24"/>
          <w:szCs w:val="24"/>
        </w:rPr>
        <w:t>w okresie rozliczeniowm</w:t>
      </w:r>
    </w:p>
    <w:p w:rsidR="00380373" w:rsidRPr="009D782A" w:rsidRDefault="00380373" w:rsidP="000C11E1">
      <w:pPr>
        <w:pStyle w:val="Kolorowalistaakcent11"/>
        <w:tabs>
          <w:tab w:val="left" w:pos="877"/>
          <w:tab w:val="left" w:pos="8434"/>
          <w:tab w:val="left" w:pos="8859"/>
          <w:tab w:val="left" w:pos="9198"/>
        </w:tabs>
        <w:suppressAutoHyphens w:val="0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9D782A">
        <w:rPr>
          <w:rFonts w:asciiTheme="minorHAnsi" w:hAnsiTheme="minorHAnsi" w:cs="Arial"/>
          <w:sz w:val="24"/>
          <w:szCs w:val="24"/>
        </w:rPr>
        <w:t xml:space="preserve"> 10 000 000 zł (słownie: dziesięć milionów złotych) na jedno i wszystkie zdarzenia w okresie </w:t>
      </w:r>
      <w:r w:rsidR="00B07353" w:rsidRPr="009D782A">
        <w:rPr>
          <w:rFonts w:asciiTheme="minorHAnsi" w:hAnsiTheme="minorHAnsi" w:cs="Arial"/>
          <w:sz w:val="24"/>
          <w:szCs w:val="24"/>
        </w:rPr>
        <w:t xml:space="preserve">rozliczeniowym </w:t>
      </w:r>
      <w:r w:rsidRPr="009D782A">
        <w:rPr>
          <w:rFonts w:asciiTheme="minorHAnsi" w:hAnsiTheme="minorHAnsi" w:cs="Arial"/>
          <w:sz w:val="24"/>
          <w:szCs w:val="24"/>
        </w:rPr>
        <w:t xml:space="preserve">, z zastrzeżeniem poniższych sublimitów odpowiedzialności z tytułu: </w:t>
      </w:r>
    </w:p>
    <w:p w:rsidR="00380373" w:rsidRPr="009D782A" w:rsidRDefault="00380373" w:rsidP="00380373">
      <w:pPr>
        <w:pStyle w:val="Kolorowalistaakcent11"/>
        <w:numPr>
          <w:ilvl w:val="0"/>
          <w:numId w:val="31"/>
        </w:numPr>
        <w:tabs>
          <w:tab w:val="left" w:pos="877"/>
          <w:tab w:val="left" w:pos="8434"/>
          <w:tab w:val="left" w:pos="8859"/>
          <w:tab w:val="left" w:pos="9198"/>
        </w:tabs>
        <w:suppressAutoHyphens w:val="0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9D782A">
        <w:rPr>
          <w:rFonts w:asciiTheme="minorHAnsi" w:hAnsiTheme="minorHAnsi" w:cs="Arial"/>
          <w:sz w:val="24"/>
          <w:szCs w:val="24"/>
        </w:rPr>
        <w:t xml:space="preserve"> Rozszerzenia ubezpieczenia o </w:t>
      </w:r>
      <w:r w:rsidRPr="009D782A">
        <w:rPr>
          <w:rFonts w:asciiTheme="minorHAnsi" w:hAnsiTheme="minorHAnsi" w:cs="Tahoma"/>
          <w:bCs/>
          <w:sz w:val="24"/>
          <w:szCs w:val="24"/>
        </w:rPr>
        <w:t xml:space="preserve">OC za szkody wyrządzone w wyniku emisji, wycieku lub innej formy przedostania się do powietrza, wody lub gruntu substancji zanieczyszczających / niebezpiecznych </w:t>
      </w:r>
      <w:r w:rsidRPr="009D782A">
        <w:rPr>
          <w:rFonts w:asciiTheme="minorHAnsi" w:hAnsiTheme="minorHAnsi" w:cs="Tahoma"/>
          <w:sz w:val="24"/>
          <w:szCs w:val="24"/>
        </w:rPr>
        <w:t>a także koszty związane z usunięciem, oczyszczeniem i utylizacją zanieczyszczeń</w:t>
      </w:r>
      <w:r w:rsidRPr="009D782A">
        <w:rPr>
          <w:rFonts w:asciiTheme="minorHAnsi" w:hAnsiTheme="minorHAnsi" w:cs="Arial"/>
          <w:sz w:val="24"/>
          <w:szCs w:val="24"/>
        </w:rPr>
        <w:t xml:space="preserve"> -  2 000 000 zł (słownie: dwa miliony złotych) na jedno i wszystkie zdarzenia w okresie </w:t>
      </w:r>
      <w:r w:rsidR="00922C34" w:rsidRPr="009D782A">
        <w:rPr>
          <w:rFonts w:asciiTheme="minorHAnsi" w:hAnsiTheme="minorHAnsi" w:cs="Arial"/>
          <w:sz w:val="24"/>
          <w:szCs w:val="24"/>
        </w:rPr>
        <w:t>rozliczeniowym</w:t>
      </w:r>
      <w:r w:rsidRPr="009D782A">
        <w:rPr>
          <w:rFonts w:asciiTheme="minorHAnsi" w:hAnsiTheme="minorHAnsi" w:cs="Arial"/>
          <w:sz w:val="24"/>
          <w:szCs w:val="24"/>
        </w:rPr>
        <w:t>,</w:t>
      </w:r>
    </w:p>
    <w:p w:rsidR="00380373" w:rsidRPr="009D782A" w:rsidRDefault="00380373" w:rsidP="00380373">
      <w:pPr>
        <w:pStyle w:val="Kolorowalistaakcent11"/>
        <w:numPr>
          <w:ilvl w:val="0"/>
          <w:numId w:val="31"/>
        </w:numPr>
        <w:tabs>
          <w:tab w:val="left" w:pos="877"/>
          <w:tab w:val="left" w:pos="8434"/>
          <w:tab w:val="left" w:pos="8859"/>
          <w:tab w:val="left" w:pos="9198"/>
        </w:tabs>
        <w:suppressAutoHyphens w:val="0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9D782A">
        <w:rPr>
          <w:rFonts w:asciiTheme="minorHAnsi" w:hAnsiTheme="minorHAnsi" w:cs="Arial"/>
          <w:sz w:val="24"/>
          <w:szCs w:val="24"/>
        </w:rPr>
        <w:t xml:space="preserve">OC najemcy ruchomości w tym pojazdów szynowych– </w:t>
      </w:r>
    </w:p>
    <w:p w:rsidR="00380373" w:rsidRPr="009D782A" w:rsidRDefault="00380373" w:rsidP="00380373">
      <w:pPr>
        <w:pStyle w:val="Kolorowalistaakcent11"/>
        <w:tabs>
          <w:tab w:val="left" w:pos="877"/>
          <w:tab w:val="left" w:pos="8434"/>
          <w:tab w:val="left" w:pos="8859"/>
          <w:tab w:val="left" w:pos="9198"/>
        </w:tabs>
        <w:ind w:left="1597"/>
        <w:jc w:val="both"/>
        <w:rPr>
          <w:rFonts w:asciiTheme="minorHAnsi" w:hAnsiTheme="minorHAnsi" w:cs="Arial"/>
          <w:sz w:val="24"/>
          <w:szCs w:val="24"/>
        </w:rPr>
      </w:pPr>
      <w:r w:rsidRPr="009D782A">
        <w:rPr>
          <w:rFonts w:asciiTheme="minorHAnsi" w:hAnsiTheme="minorHAnsi" w:cs="Arial"/>
          <w:sz w:val="24"/>
          <w:szCs w:val="24"/>
        </w:rPr>
        <w:t xml:space="preserve"> 1 000 000,00 zł (słownie: jeden milion złotych) na jedno i na wszystkie zdarzenia w okresie </w:t>
      </w:r>
      <w:r w:rsidR="00922C34" w:rsidRPr="009D782A">
        <w:rPr>
          <w:rFonts w:asciiTheme="minorHAnsi" w:hAnsiTheme="minorHAnsi" w:cs="Arial"/>
          <w:sz w:val="24"/>
          <w:szCs w:val="24"/>
        </w:rPr>
        <w:t>rozliczeniowym</w:t>
      </w:r>
      <w:r w:rsidRPr="009D782A">
        <w:rPr>
          <w:rFonts w:asciiTheme="minorHAnsi" w:hAnsiTheme="minorHAnsi" w:cs="Arial"/>
          <w:sz w:val="24"/>
          <w:szCs w:val="24"/>
        </w:rPr>
        <w:t>,</w:t>
      </w:r>
    </w:p>
    <w:p w:rsidR="00380373" w:rsidRPr="009D782A" w:rsidRDefault="00380373" w:rsidP="00380373">
      <w:pPr>
        <w:pStyle w:val="Kolorowalistaakcent11"/>
        <w:numPr>
          <w:ilvl w:val="0"/>
          <w:numId w:val="31"/>
        </w:numPr>
        <w:tabs>
          <w:tab w:val="left" w:pos="877"/>
          <w:tab w:val="left" w:pos="8434"/>
          <w:tab w:val="left" w:pos="8859"/>
          <w:tab w:val="left" w:pos="9198"/>
        </w:tabs>
        <w:suppressAutoHyphens w:val="0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9D782A">
        <w:rPr>
          <w:rFonts w:asciiTheme="minorHAnsi" w:hAnsiTheme="minorHAnsi" w:cs="Arial"/>
          <w:sz w:val="24"/>
          <w:szCs w:val="24"/>
        </w:rPr>
        <w:t xml:space="preserve">OC pracodawcy z tytułu wypadków przy pracy -  2 500 000,00 zł (słownie: dwa i pół miliona złotych) na jedno i wszystkie zdarzenia w okresie </w:t>
      </w:r>
      <w:r w:rsidR="00922C34" w:rsidRPr="009D782A">
        <w:rPr>
          <w:rFonts w:asciiTheme="minorHAnsi" w:hAnsiTheme="minorHAnsi" w:cs="Arial"/>
          <w:sz w:val="24"/>
          <w:szCs w:val="24"/>
        </w:rPr>
        <w:t>rozliczeniowym</w:t>
      </w:r>
      <w:r w:rsidRPr="009D782A">
        <w:rPr>
          <w:rFonts w:asciiTheme="minorHAnsi" w:hAnsiTheme="minorHAnsi" w:cs="Arial"/>
          <w:sz w:val="24"/>
          <w:szCs w:val="24"/>
        </w:rPr>
        <w:t>,</w:t>
      </w:r>
    </w:p>
    <w:p w:rsidR="00380373" w:rsidRPr="009D782A" w:rsidRDefault="00380373" w:rsidP="00380373">
      <w:pPr>
        <w:pStyle w:val="Kolorowalistaakcent11"/>
        <w:numPr>
          <w:ilvl w:val="0"/>
          <w:numId w:val="31"/>
        </w:numPr>
        <w:tabs>
          <w:tab w:val="left" w:pos="877"/>
          <w:tab w:val="left" w:pos="8434"/>
          <w:tab w:val="left" w:pos="8859"/>
          <w:tab w:val="left" w:pos="9198"/>
        </w:tabs>
        <w:suppressAutoHyphens w:val="0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9D782A">
        <w:rPr>
          <w:rFonts w:asciiTheme="minorHAnsi" w:hAnsiTheme="minorHAnsi" w:cs="Arial"/>
          <w:sz w:val="24"/>
          <w:szCs w:val="24"/>
        </w:rPr>
        <w:t xml:space="preserve">OC za szkody wyrządzone w mieniu pracowników oraz osób za które ubezpieczony ponosi odpowiedzialność 500 000,00 zł (słownie: pięćset tysięcy złotych) na jedno i wszystkie zdarzenia w okresie </w:t>
      </w:r>
      <w:r w:rsidR="00922C34" w:rsidRPr="009D782A">
        <w:rPr>
          <w:rFonts w:asciiTheme="minorHAnsi" w:hAnsiTheme="minorHAnsi" w:cs="Arial"/>
          <w:sz w:val="24"/>
          <w:szCs w:val="24"/>
        </w:rPr>
        <w:t>rozliczeniowym</w:t>
      </w:r>
      <w:r w:rsidRPr="009D782A">
        <w:rPr>
          <w:rFonts w:asciiTheme="minorHAnsi" w:hAnsiTheme="minorHAnsi" w:cs="Arial"/>
          <w:sz w:val="24"/>
          <w:szCs w:val="24"/>
        </w:rPr>
        <w:t>,</w:t>
      </w:r>
    </w:p>
    <w:p w:rsidR="00380373" w:rsidRPr="009D782A" w:rsidRDefault="00380373" w:rsidP="00380373">
      <w:pPr>
        <w:pStyle w:val="Kolorowalistaakcent11"/>
        <w:numPr>
          <w:ilvl w:val="0"/>
          <w:numId w:val="31"/>
        </w:numPr>
        <w:tabs>
          <w:tab w:val="left" w:pos="877"/>
          <w:tab w:val="left" w:pos="8434"/>
          <w:tab w:val="left" w:pos="8859"/>
          <w:tab w:val="left" w:pos="9198"/>
        </w:tabs>
        <w:suppressAutoHyphens w:val="0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9D782A">
        <w:rPr>
          <w:rFonts w:asciiTheme="minorHAnsi" w:hAnsiTheme="minorHAnsi" w:cs="Arial"/>
          <w:sz w:val="24"/>
          <w:szCs w:val="24"/>
        </w:rPr>
        <w:t xml:space="preserve">OC za mienie powierzone, w tym w szczególności bagaż oraz mienie przewożone przez osoby trzecie podróżnych/pasażerów, w tym  zaginięcie i uszkodzenie  - 1 000 000,00 zł (słownie: jeden milion złotych) na jedno i na wszystkie zdarzenia w okresie </w:t>
      </w:r>
      <w:r w:rsidR="00922C34" w:rsidRPr="009D782A">
        <w:rPr>
          <w:rFonts w:asciiTheme="minorHAnsi" w:hAnsiTheme="minorHAnsi" w:cs="Arial"/>
          <w:sz w:val="24"/>
          <w:szCs w:val="24"/>
        </w:rPr>
        <w:t>rozliczeniowym</w:t>
      </w:r>
      <w:r w:rsidR="00BD49D3">
        <w:rPr>
          <w:rFonts w:asciiTheme="minorHAnsi" w:hAnsiTheme="minorHAnsi" w:cs="Arial"/>
          <w:sz w:val="24"/>
          <w:szCs w:val="24"/>
        </w:rPr>
        <w:t>.</w:t>
      </w:r>
    </w:p>
    <w:p w:rsidR="00380373" w:rsidRPr="009D782A" w:rsidRDefault="00380373" w:rsidP="00B07353">
      <w:pPr>
        <w:pStyle w:val="Kolorowalistaakcent11"/>
        <w:tabs>
          <w:tab w:val="left" w:pos="877"/>
          <w:tab w:val="left" w:pos="8434"/>
          <w:tab w:val="left" w:pos="8859"/>
          <w:tab w:val="left" w:pos="9198"/>
        </w:tabs>
        <w:ind w:left="0"/>
        <w:rPr>
          <w:rFonts w:asciiTheme="minorHAnsi" w:hAnsiTheme="minorHAnsi" w:cs="Arial"/>
          <w:sz w:val="24"/>
          <w:szCs w:val="24"/>
        </w:rPr>
      </w:pPr>
    </w:p>
    <w:p w:rsidR="00380373" w:rsidRPr="009D782A" w:rsidRDefault="00380373" w:rsidP="00380373">
      <w:pPr>
        <w:pStyle w:val="Kolorowalistaakcent11"/>
        <w:numPr>
          <w:ilvl w:val="0"/>
          <w:numId w:val="34"/>
        </w:numPr>
        <w:tabs>
          <w:tab w:val="left" w:pos="877"/>
          <w:tab w:val="left" w:pos="8434"/>
          <w:tab w:val="left" w:pos="8859"/>
          <w:tab w:val="left" w:pos="9198"/>
        </w:tabs>
        <w:suppressAutoHyphens w:val="0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9D782A">
        <w:rPr>
          <w:rFonts w:asciiTheme="minorHAnsi" w:hAnsiTheme="minorHAnsi" w:cs="Arial"/>
          <w:sz w:val="24"/>
          <w:szCs w:val="24"/>
        </w:rPr>
        <w:t>Franszyza integralna, redukcyjna udział własny w szkodzie:</w:t>
      </w:r>
    </w:p>
    <w:p w:rsidR="00380373" w:rsidRPr="009D782A" w:rsidRDefault="00380373" w:rsidP="00380373">
      <w:pPr>
        <w:tabs>
          <w:tab w:val="left" w:pos="877"/>
          <w:tab w:val="left" w:pos="8434"/>
          <w:tab w:val="left" w:pos="8859"/>
          <w:tab w:val="left" w:pos="9198"/>
        </w:tabs>
        <w:jc w:val="both"/>
        <w:rPr>
          <w:rFonts w:asciiTheme="minorHAnsi" w:hAnsiTheme="minorHAnsi" w:cs="Arial"/>
        </w:rPr>
      </w:pPr>
    </w:p>
    <w:p w:rsidR="00380373" w:rsidRPr="009D782A" w:rsidRDefault="00380373" w:rsidP="00380373">
      <w:pPr>
        <w:pStyle w:val="Kolorowalistaakcent11"/>
        <w:numPr>
          <w:ilvl w:val="0"/>
          <w:numId w:val="35"/>
        </w:numPr>
        <w:tabs>
          <w:tab w:val="left" w:pos="877"/>
          <w:tab w:val="left" w:pos="8434"/>
          <w:tab w:val="left" w:pos="8859"/>
          <w:tab w:val="left" w:pos="9198"/>
        </w:tabs>
        <w:suppressAutoHyphens w:val="0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9D782A">
        <w:rPr>
          <w:rFonts w:asciiTheme="minorHAnsi" w:hAnsiTheme="minorHAnsi" w:cs="Arial"/>
          <w:sz w:val="24"/>
          <w:szCs w:val="24"/>
        </w:rPr>
        <w:t>Franszyza integralna – zniesiona</w:t>
      </w:r>
      <w:r w:rsidR="00733020">
        <w:rPr>
          <w:rFonts w:asciiTheme="minorHAnsi" w:hAnsiTheme="minorHAnsi" w:cs="Arial"/>
          <w:sz w:val="24"/>
          <w:szCs w:val="24"/>
        </w:rPr>
        <w:t>.</w:t>
      </w:r>
    </w:p>
    <w:p w:rsidR="00380373" w:rsidRPr="009D782A" w:rsidRDefault="00380373" w:rsidP="00380373">
      <w:pPr>
        <w:pStyle w:val="Kolorowalistaakcent11"/>
        <w:numPr>
          <w:ilvl w:val="0"/>
          <w:numId w:val="35"/>
        </w:numPr>
        <w:tabs>
          <w:tab w:val="left" w:pos="877"/>
          <w:tab w:val="left" w:pos="8434"/>
          <w:tab w:val="left" w:pos="8859"/>
          <w:tab w:val="left" w:pos="9198"/>
        </w:tabs>
        <w:suppressAutoHyphens w:val="0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9D782A">
        <w:rPr>
          <w:rFonts w:asciiTheme="minorHAnsi" w:hAnsiTheme="minorHAnsi" w:cs="Arial"/>
          <w:sz w:val="24"/>
          <w:szCs w:val="24"/>
        </w:rPr>
        <w:t>Dla szkód osobowych oraz ich następstw</w:t>
      </w:r>
      <w:r w:rsidR="003C2744" w:rsidRPr="009D782A">
        <w:rPr>
          <w:rFonts w:asciiTheme="minorHAnsi" w:hAnsiTheme="minorHAnsi" w:cs="Arial"/>
          <w:sz w:val="24"/>
          <w:szCs w:val="24"/>
        </w:rPr>
        <w:t>:</w:t>
      </w:r>
      <w:r w:rsidRPr="009D782A">
        <w:rPr>
          <w:rFonts w:asciiTheme="minorHAnsi" w:hAnsiTheme="minorHAnsi" w:cs="Arial"/>
          <w:sz w:val="24"/>
          <w:szCs w:val="24"/>
        </w:rPr>
        <w:t xml:space="preserve"> zniesiony/a</w:t>
      </w:r>
      <w:r w:rsidR="00733020">
        <w:rPr>
          <w:rFonts w:asciiTheme="minorHAnsi" w:hAnsiTheme="minorHAnsi" w:cs="Arial"/>
          <w:sz w:val="24"/>
          <w:szCs w:val="24"/>
        </w:rPr>
        <w:t>.</w:t>
      </w:r>
    </w:p>
    <w:p w:rsidR="00380373" w:rsidRPr="009D782A" w:rsidRDefault="00380373" w:rsidP="00380373">
      <w:pPr>
        <w:pStyle w:val="Kolorowalistaakcent11"/>
        <w:numPr>
          <w:ilvl w:val="0"/>
          <w:numId w:val="35"/>
        </w:numPr>
        <w:tabs>
          <w:tab w:val="left" w:pos="877"/>
          <w:tab w:val="left" w:pos="8434"/>
          <w:tab w:val="left" w:pos="8859"/>
          <w:tab w:val="left" w:pos="9198"/>
        </w:tabs>
        <w:suppressAutoHyphens w:val="0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9D782A">
        <w:rPr>
          <w:rFonts w:asciiTheme="minorHAnsi" w:hAnsiTheme="minorHAnsi" w:cs="Arial"/>
          <w:sz w:val="24"/>
          <w:szCs w:val="24"/>
        </w:rPr>
        <w:t xml:space="preserve">Dla szkód rzeczowych: </w:t>
      </w:r>
    </w:p>
    <w:p w:rsidR="00380373" w:rsidRPr="009D782A" w:rsidRDefault="00380373" w:rsidP="00380373">
      <w:pPr>
        <w:pStyle w:val="Kolorowalistaakcent11"/>
        <w:numPr>
          <w:ilvl w:val="2"/>
          <w:numId w:val="30"/>
        </w:numPr>
        <w:tabs>
          <w:tab w:val="left" w:pos="877"/>
        </w:tabs>
        <w:suppressAutoHyphens w:val="0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9D782A">
        <w:rPr>
          <w:rFonts w:asciiTheme="minorHAnsi" w:hAnsiTheme="minorHAnsi" w:cs="Arial"/>
          <w:sz w:val="24"/>
          <w:szCs w:val="24"/>
        </w:rPr>
        <w:t xml:space="preserve">500,00 zł (słownie: pięćset złotych)na każdą Szkodę Rzeczową poniesioną przez pasażera, </w:t>
      </w:r>
    </w:p>
    <w:p w:rsidR="00380373" w:rsidRPr="009D782A" w:rsidRDefault="00380373" w:rsidP="00380373">
      <w:pPr>
        <w:pStyle w:val="Kolorowalistaakcent11"/>
        <w:numPr>
          <w:ilvl w:val="2"/>
          <w:numId w:val="30"/>
        </w:numPr>
        <w:tabs>
          <w:tab w:val="left" w:pos="877"/>
          <w:tab w:val="left" w:pos="8434"/>
          <w:tab w:val="left" w:pos="8859"/>
          <w:tab w:val="left" w:pos="9198"/>
        </w:tabs>
        <w:suppressAutoHyphens w:val="0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9D782A">
        <w:rPr>
          <w:rFonts w:asciiTheme="minorHAnsi" w:hAnsiTheme="minorHAnsi" w:cs="Arial"/>
          <w:sz w:val="24"/>
          <w:szCs w:val="24"/>
        </w:rPr>
        <w:t xml:space="preserve">1 000,00 zł </w:t>
      </w:r>
      <w:r w:rsidR="00733020">
        <w:rPr>
          <w:rFonts w:asciiTheme="minorHAnsi" w:hAnsiTheme="minorHAnsi" w:cs="Arial"/>
          <w:sz w:val="24"/>
          <w:szCs w:val="24"/>
        </w:rPr>
        <w:t>(słownie: tysiąc złotych</w:t>
      </w:r>
      <w:r w:rsidRPr="009D782A">
        <w:rPr>
          <w:rFonts w:asciiTheme="minorHAnsi" w:hAnsiTheme="minorHAnsi" w:cs="Arial"/>
          <w:sz w:val="24"/>
          <w:szCs w:val="24"/>
        </w:rPr>
        <w:t xml:space="preserve">)na każdą Szkodę Rzeczową, </w:t>
      </w:r>
    </w:p>
    <w:p w:rsidR="00380373" w:rsidRPr="009D782A" w:rsidRDefault="00380373" w:rsidP="00380373">
      <w:pPr>
        <w:pStyle w:val="Kolorowalistaakcent11"/>
        <w:numPr>
          <w:ilvl w:val="2"/>
          <w:numId w:val="30"/>
        </w:numPr>
        <w:tabs>
          <w:tab w:val="left" w:pos="877"/>
          <w:tab w:val="left" w:pos="8434"/>
          <w:tab w:val="left" w:pos="8859"/>
          <w:tab w:val="left" w:pos="9198"/>
        </w:tabs>
        <w:suppressAutoHyphens w:val="0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9D782A">
        <w:rPr>
          <w:rFonts w:asciiTheme="minorHAnsi" w:hAnsiTheme="minorHAnsi" w:cs="Arial"/>
          <w:sz w:val="24"/>
          <w:szCs w:val="24"/>
        </w:rPr>
        <w:t>15 000,00  zł (słownie: dwadzieścia tysięcy złotych) na każdą Szkodę Rzeczową w infrastrukturze kolejowej i taborze kolejowym</w:t>
      </w:r>
    </w:p>
    <w:p w:rsidR="00380373" w:rsidRPr="009D782A" w:rsidRDefault="00380373" w:rsidP="00380373">
      <w:pPr>
        <w:tabs>
          <w:tab w:val="left" w:pos="877"/>
          <w:tab w:val="left" w:pos="8434"/>
          <w:tab w:val="left" w:pos="8859"/>
          <w:tab w:val="left" w:pos="9198"/>
        </w:tabs>
        <w:ind w:left="1980"/>
        <w:jc w:val="both"/>
        <w:rPr>
          <w:rFonts w:asciiTheme="minorHAnsi" w:hAnsiTheme="minorHAnsi" w:cs="Arial"/>
        </w:rPr>
      </w:pPr>
    </w:p>
    <w:p w:rsidR="00380373" w:rsidRPr="009D782A" w:rsidRDefault="00380373" w:rsidP="00380373">
      <w:pPr>
        <w:pStyle w:val="Kolorowalistaakcent11"/>
        <w:tabs>
          <w:tab w:val="left" w:pos="877"/>
          <w:tab w:val="left" w:pos="8434"/>
          <w:tab w:val="left" w:pos="8859"/>
          <w:tab w:val="left" w:pos="9198"/>
        </w:tabs>
        <w:jc w:val="both"/>
        <w:rPr>
          <w:rFonts w:asciiTheme="minorHAnsi" w:hAnsiTheme="minorHAnsi" w:cs="Arial"/>
          <w:sz w:val="24"/>
          <w:szCs w:val="24"/>
        </w:rPr>
      </w:pPr>
    </w:p>
    <w:p w:rsidR="00380373" w:rsidRPr="009D782A" w:rsidRDefault="00380373" w:rsidP="00380373">
      <w:pPr>
        <w:pStyle w:val="Kolorowalistaakcent11"/>
        <w:numPr>
          <w:ilvl w:val="0"/>
          <w:numId w:val="34"/>
        </w:numPr>
        <w:tabs>
          <w:tab w:val="left" w:pos="877"/>
          <w:tab w:val="left" w:pos="8434"/>
          <w:tab w:val="left" w:pos="8859"/>
          <w:tab w:val="left" w:pos="9198"/>
        </w:tabs>
        <w:suppressAutoHyphens w:val="0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9D782A">
        <w:rPr>
          <w:rFonts w:asciiTheme="minorHAnsi" w:hAnsiTheme="minorHAnsi" w:cs="Arial"/>
          <w:sz w:val="24"/>
          <w:szCs w:val="24"/>
        </w:rPr>
        <w:t>Składka – stała w okresie ubezpieczenia, płatana ratalnie w równych ratach kwartalnych</w:t>
      </w:r>
      <w:r w:rsidR="00733020">
        <w:rPr>
          <w:rFonts w:asciiTheme="minorHAnsi" w:hAnsiTheme="minorHAnsi" w:cs="Arial"/>
          <w:sz w:val="24"/>
          <w:szCs w:val="24"/>
        </w:rPr>
        <w:t>.</w:t>
      </w:r>
    </w:p>
    <w:p w:rsidR="00380373" w:rsidRPr="009D782A" w:rsidRDefault="00380373" w:rsidP="00380373">
      <w:pPr>
        <w:tabs>
          <w:tab w:val="left" w:pos="877"/>
          <w:tab w:val="left" w:pos="8434"/>
          <w:tab w:val="left" w:pos="8859"/>
          <w:tab w:val="left" w:pos="9198"/>
        </w:tabs>
        <w:ind w:left="360"/>
        <w:jc w:val="both"/>
        <w:rPr>
          <w:rFonts w:asciiTheme="minorHAnsi" w:hAnsiTheme="minorHAnsi" w:cs="Arial"/>
        </w:rPr>
      </w:pPr>
    </w:p>
    <w:p w:rsidR="00380373" w:rsidRPr="009D782A" w:rsidRDefault="00380373" w:rsidP="00380373">
      <w:pPr>
        <w:pStyle w:val="Kolorowalistaakcent11"/>
        <w:numPr>
          <w:ilvl w:val="0"/>
          <w:numId w:val="34"/>
        </w:numPr>
        <w:tabs>
          <w:tab w:val="left" w:pos="877"/>
          <w:tab w:val="left" w:pos="8434"/>
          <w:tab w:val="left" w:pos="8859"/>
          <w:tab w:val="left" w:pos="9198"/>
        </w:tabs>
        <w:suppressAutoHyphens w:val="0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9D782A">
        <w:rPr>
          <w:rFonts w:asciiTheme="minorHAnsi" w:hAnsiTheme="minorHAnsi" w:cs="Arial"/>
          <w:sz w:val="24"/>
          <w:szCs w:val="24"/>
        </w:rPr>
        <w:t xml:space="preserve"> Odpowiedzialność czasowa ubezpieczyciela:</w:t>
      </w:r>
    </w:p>
    <w:p w:rsidR="00380373" w:rsidRPr="009D782A" w:rsidRDefault="00380373" w:rsidP="00380373">
      <w:pPr>
        <w:pStyle w:val="Kolorowalistaakcent11"/>
        <w:rPr>
          <w:rFonts w:asciiTheme="minorHAnsi" w:hAnsiTheme="minorHAnsi" w:cs="Arial"/>
          <w:sz w:val="24"/>
          <w:szCs w:val="24"/>
        </w:rPr>
      </w:pPr>
    </w:p>
    <w:p w:rsidR="00380373" w:rsidRPr="009D782A" w:rsidRDefault="00380373" w:rsidP="00380373">
      <w:pPr>
        <w:pStyle w:val="Kolorowalistaakcent11"/>
        <w:jc w:val="both"/>
        <w:rPr>
          <w:rFonts w:asciiTheme="minorHAnsi" w:hAnsiTheme="minorHAnsi" w:cs="Arial"/>
          <w:sz w:val="24"/>
          <w:szCs w:val="24"/>
        </w:rPr>
      </w:pPr>
      <w:r w:rsidRPr="009D782A">
        <w:rPr>
          <w:rFonts w:asciiTheme="minorHAnsi" w:hAnsiTheme="minorHAnsi" w:cs="Arial"/>
          <w:sz w:val="24"/>
          <w:szCs w:val="24"/>
        </w:rPr>
        <w:t xml:space="preserve">Przez wypadek ubezpieczeniowy rozumie się powstanie w okresie ubezpieczenia, objętej ochroną ubezpieczeniową szkody osoby trzeciej i zgłoszenie roszczenia z tego tytułu przed upływem okresu przedawnienia. W przypadku wątpliwości uważa się że szkoda osobowa powstała w chwili, gdy poszkodowany po raz pierwszy skontaktował </w:t>
      </w:r>
      <w:r w:rsidRPr="009D782A">
        <w:rPr>
          <w:rFonts w:asciiTheme="minorHAnsi" w:hAnsiTheme="minorHAnsi" w:cs="Arial"/>
          <w:sz w:val="24"/>
          <w:szCs w:val="24"/>
        </w:rPr>
        <w:lastRenderedPageBreak/>
        <w:t>się z lekarzem w związku z objawami, które były przyczyną roszczenia wobec Ubezpieczonego, także wtedy, gdy związek przyczynowy został stwierdzony później</w:t>
      </w:r>
      <w:r w:rsidR="00733020">
        <w:rPr>
          <w:rFonts w:asciiTheme="minorHAnsi" w:hAnsiTheme="minorHAnsi" w:cs="Arial"/>
          <w:sz w:val="24"/>
          <w:szCs w:val="24"/>
        </w:rPr>
        <w:t>.</w:t>
      </w:r>
    </w:p>
    <w:p w:rsidR="00380373" w:rsidRPr="009D782A" w:rsidRDefault="00380373" w:rsidP="00380373">
      <w:pPr>
        <w:pStyle w:val="Kolorowalistaakcent11"/>
        <w:jc w:val="both"/>
        <w:rPr>
          <w:rFonts w:asciiTheme="minorHAnsi" w:hAnsiTheme="minorHAnsi" w:cs="Arial"/>
          <w:sz w:val="24"/>
          <w:szCs w:val="24"/>
        </w:rPr>
      </w:pPr>
    </w:p>
    <w:p w:rsidR="00380373" w:rsidRPr="009D782A" w:rsidRDefault="00380373" w:rsidP="00380373">
      <w:pPr>
        <w:ind w:left="705"/>
        <w:jc w:val="both"/>
        <w:rPr>
          <w:rFonts w:asciiTheme="minorHAnsi" w:hAnsiTheme="minorHAnsi" w:cs="Tahoma"/>
        </w:rPr>
      </w:pPr>
      <w:r w:rsidRPr="009D782A">
        <w:rPr>
          <w:rFonts w:asciiTheme="minorHAnsi" w:hAnsiTheme="minorHAnsi" w:cs="Tahoma"/>
        </w:rPr>
        <w:t>Szkoda seryjna: wszystkie szkody, które powstały z tej samej przyczyny uważa się za jeden wypadek ubezpieczeniowy niezależnie od liczby poszkodowanych i momentu powstania oraz przyjmuje się, że miały miejsce w chwili powstania pierwszej szkody. Ubezpieczyciel odpowiada za szkodę seryjną w przypadku, gdy wypadek ubezpieczeniowy, w następstwie którego powstała pierwsza szkoda, zaszedł w okresie ubezpieczenia.</w:t>
      </w:r>
    </w:p>
    <w:p w:rsidR="00380373" w:rsidRPr="009D782A" w:rsidRDefault="00380373" w:rsidP="000C11E1">
      <w:pPr>
        <w:pStyle w:val="Kolorowalistaakcent11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0C11E1" w:rsidRPr="009D782A" w:rsidRDefault="000C11E1" w:rsidP="000C11E1">
      <w:pPr>
        <w:pStyle w:val="Kolorowalistaakcent11"/>
        <w:numPr>
          <w:ilvl w:val="0"/>
          <w:numId w:val="34"/>
        </w:numPr>
        <w:jc w:val="both"/>
        <w:rPr>
          <w:rFonts w:asciiTheme="minorHAnsi" w:hAnsiTheme="minorHAnsi" w:cs="Arial"/>
          <w:sz w:val="24"/>
          <w:szCs w:val="24"/>
        </w:rPr>
      </w:pPr>
      <w:r w:rsidRPr="009D782A">
        <w:rPr>
          <w:rFonts w:asciiTheme="minorHAnsi" w:hAnsiTheme="minorHAnsi" w:cs="Arial"/>
          <w:sz w:val="24"/>
          <w:szCs w:val="24"/>
        </w:rPr>
        <w:t>Definicja szkody rzeczowej oraz osobowej:</w:t>
      </w:r>
    </w:p>
    <w:p w:rsidR="000C11E1" w:rsidRPr="009D782A" w:rsidRDefault="000C11E1" w:rsidP="000C11E1">
      <w:pPr>
        <w:pStyle w:val="Akapitzlist"/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708" w:right="59"/>
        <w:contextualSpacing w:val="0"/>
        <w:jc w:val="both"/>
        <w:rPr>
          <w:rFonts w:asciiTheme="minorHAnsi" w:hAnsiTheme="minorHAnsi" w:cs="Arial"/>
        </w:rPr>
      </w:pPr>
    </w:p>
    <w:p w:rsidR="00380373" w:rsidRPr="009D782A" w:rsidRDefault="00380373" w:rsidP="000C11E1">
      <w:pPr>
        <w:pStyle w:val="Akapitzlist"/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708" w:right="59"/>
        <w:contextualSpacing w:val="0"/>
        <w:jc w:val="both"/>
        <w:rPr>
          <w:rFonts w:asciiTheme="minorHAnsi" w:hAnsiTheme="minorHAnsi"/>
        </w:rPr>
      </w:pPr>
      <w:r w:rsidRPr="009D782A">
        <w:rPr>
          <w:rFonts w:asciiTheme="minorHAnsi" w:hAnsiTheme="minorHAnsi" w:cs="Arial"/>
        </w:rPr>
        <w:t xml:space="preserve">Przez szkodę rzeczową rozumie się uszkodzenie, zniszczenie lub utratę rzeczy ruchomej lub nieruchomości oraz wszelkie szkody następcze w tym  utracone korzyści. </w:t>
      </w:r>
    </w:p>
    <w:p w:rsidR="000C11E1" w:rsidRPr="009D782A" w:rsidRDefault="000C11E1" w:rsidP="000C11E1">
      <w:pPr>
        <w:ind w:left="708"/>
        <w:jc w:val="both"/>
        <w:rPr>
          <w:rFonts w:asciiTheme="minorHAnsi" w:hAnsiTheme="minorHAnsi"/>
        </w:rPr>
      </w:pPr>
    </w:p>
    <w:p w:rsidR="00380373" w:rsidRPr="009E34AE" w:rsidRDefault="00380373" w:rsidP="000C11E1">
      <w:pPr>
        <w:ind w:left="708"/>
        <w:jc w:val="both"/>
        <w:rPr>
          <w:rFonts w:asciiTheme="minorHAnsi" w:hAnsiTheme="minorHAnsi"/>
        </w:rPr>
      </w:pPr>
      <w:r w:rsidRPr="009D782A">
        <w:rPr>
          <w:rFonts w:asciiTheme="minorHAnsi" w:hAnsiTheme="minorHAnsi"/>
        </w:rPr>
        <w:t>Przez szkodę osobową rozumie się śmierć, uszkodzenie ciała, rozstrój zdrowia oraz wszelkie szkody następcze, w tym utracone korzyści oraz obowiązek zapłaty zadośćuczynienia za szkoda niemajątkowa (krzywda)</w:t>
      </w:r>
      <w:r w:rsidR="00733020">
        <w:rPr>
          <w:rFonts w:asciiTheme="minorHAnsi" w:hAnsiTheme="minorHAnsi"/>
        </w:rPr>
        <w:t>.</w:t>
      </w:r>
    </w:p>
    <w:p w:rsidR="00380373" w:rsidRPr="009E34AE" w:rsidRDefault="00380373" w:rsidP="00380373">
      <w:pPr>
        <w:ind w:left="700"/>
        <w:rPr>
          <w:rFonts w:asciiTheme="minorHAnsi" w:hAnsiTheme="minorHAnsi"/>
        </w:rPr>
      </w:pPr>
    </w:p>
    <w:p w:rsidR="000C11E1" w:rsidRPr="009E34AE" w:rsidRDefault="000C11E1" w:rsidP="00380373">
      <w:pPr>
        <w:ind w:left="700"/>
        <w:rPr>
          <w:rFonts w:asciiTheme="minorHAnsi" w:hAnsiTheme="minorHAnsi"/>
        </w:rPr>
      </w:pPr>
    </w:p>
    <w:p w:rsidR="00380373" w:rsidRPr="009E34AE" w:rsidRDefault="00380373" w:rsidP="00380373">
      <w:pPr>
        <w:pStyle w:val="Kolorowalistaakcent11"/>
        <w:tabs>
          <w:tab w:val="left" w:pos="877"/>
          <w:tab w:val="left" w:pos="8434"/>
          <w:tab w:val="left" w:pos="8859"/>
          <w:tab w:val="left" w:pos="9198"/>
        </w:tabs>
        <w:jc w:val="both"/>
        <w:rPr>
          <w:rFonts w:asciiTheme="minorHAnsi" w:hAnsiTheme="minorHAnsi" w:cs="Arial"/>
          <w:sz w:val="24"/>
          <w:szCs w:val="24"/>
        </w:rPr>
      </w:pPr>
    </w:p>
    <w:p w:rsidR="00380373" w:rsidRPr="009E34AE" w:rsidRDefault="00380373">
      <w:pPr>
        <w:rPr>
          <w:rFonts w:asciiTheme="minorHAnsi" w:hAnsiTheme="minorHAnsi"/>
        </w:rPr>
      </w:pPr>
    </w:p>
    <w:sectPr w:rsidR="00380373" w:rsidRPr="009E34AE" w:rsidSect="002146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E55" w:rsidRDefault="00147E55" w:rsidP="0000512D">
      <w:r>
        <w:separator/>
      </w:r>
    </w:p>
  </w:endnote>
  <w:endnote w:type="continuationSeparator" w:id="0">
    <w:p w:rsidR="00147E55" w:rsidRDefault="00147E55" w:rsidP="0000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Web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C40" w:rsidRDefault="000170C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3130550</wp:posOffset>
              </wp:positionH>
              <wp:positionV relativeFrom="page">
                <wp:posOffset>9751695</wp:posOffset>
              </wp:positionV>
              <wp:extent cx="811530" cy="138430"/>
              <wp:effectExtent l="0" t="0" r="7620" b="1397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53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3C40" w:rsidRDefault="00C93C40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95pt2"/>
                              <w:color w:val="000000"/>
                            </w:rPr>
                            <w:t xml:space="preserve">Strona </w:t>
                          </w:r>
                          <w:r w:rsidR="00A35945"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 w:rsidR="00A35945">
                            <w:fldChar w:fldCharType="separate"/>
                          </w:r>
                          <w:r w:rsidRPr="005E48FF">
                            <w:rPr>
                              <w:rStyle w:val="Headerorfooter95pt2"/>
                              <w:noProof/>
                              <w:color w:val="000000"/>
                            </w:rPr>
                            <w:t>10</w:t>
                          </w:r>
                          <w:r w:rsidR="00A35945">
                            <w:rPr>
                              <w:rStyle w:val="Headerorfooter95pt2"/>
                              <w:noProof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Style w:val="Headerorfooter95pt2"/>
                              <w:color w:val="000000"/>
                            </w:rPr>
                            <w:t xml:space="preserve"> z 11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46.5pt;margin-top:767.85pt;width:63.9pt;height:10.9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" filled="f" stroked="f">
              <v:textbox style="mso-fit-shape-to-text:t" inset="0,0,0,0">
                <w:txbxContent>
                  <w:p w:rsidR="00C93C40" w:rsidRDefault="00C93C40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95pt2"/>
                        <w:color w:val="000000"/>
                      </w:rPr>
                      <w:t xml:space="preserve">Strona </w:t>
                    </w:r>
                    <w:r w:rsidR="00A35945">
                      <w:fldChar w:fldCharType="begin"/>
                    </w:r>
                    <w:r>
                      <w:instrText xml:space="preserve"> PAGE \* MERGEFORMAT </w:instrText>
                    </w:r>
                    <w:r w:rsidR="00A35945">
                      <w:fldChar w:fldCharType="separate"/>
                    </w:r>
                    <w:r w:rsidRPr="005E48FF">
                      <w:rPr>
                        <w:rStyle w:val="Headerorfooter95pt2"/>
                        <w:noProof/>
                        <w:color w:val="000000"/>
                      </w:rPr>
                      <w:t>10</w:t>
                    </w:r>
                    <w:r w:rsidR="00A35945">
                      <w:rPr>
                        <w:rStyle w:val="Headerorfooter95pt2"/>
                        <w:noProof/>
                        <w:color w:val="000000"/>
                      </w:rPr>
                      <w:fldChar w:fldCharType="end"/>
                    </w:r>
                    <w:r>
                      <w:rPr>
                        <w:rStyle w:val="Headerorfooter95pt2"/>
                        <w:color w:val="000000"/>
                      </w:rPr>
                      <w:t xml:space="preserve"> z 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2443896"/>
      <w:docPartObj>
        <w:docPartGallery w:val="Page Numbers (Bottom of Page)"/>
        <w:docPartUnique/>
      </w:docPartObj>
    </w:sdtPr>
    <w:sdtEndPr/>
    <w:sdtContent>
      <w:p w:rsidR="00E07B62" w:rsidRDefault="00A35945">
        <w:pPr>
          <w:pStyle w:val="Stopka"/>
          <w:jc w:val="right"/>
        </w:pPr>
        <w:r>
          <w:fldChar w:fldCharType="begin"/>
        </w:r>
        <w:r w:rsidR="00E07B62">
          <w:instrText>PAGE   \* MERGEFORMAT</w:instrText>
        </w:r>
        <w:r>
          <w:fldChar w:fldCharType="separate"/>
        </w:r>
        <w:r w:rsidR="000170CA">
          <w:rPr>
            <w:noProof/>
          </w:rPr>
          <w:t>1</w:t>
        </w:r>
        <w:r>
          <w:fldChar w:fldCharType="end"/>
        </w:r>
      </w:p>
    </w:sdtContent>
  </w:sdt>
  <w:p w:rsidR="00C93C40" w:rsidRPr="00922C34" w:rsidRDefault="00C93C40" w:rsidP="008C17FE">
    <w:pPr>
      <w:pStyle w:val="Stopka"/>
      <w:tabs>
        <w:tab w:val="clear" w:pos="4536"/>
      </w:tabs>
      <w:rPr>
        <w:rFonts w:ascii="Calibri Light" w:hAnsi="Calibri Light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B62" w:rsidRDefault="00E07B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E55" w:rsidRDefault="00147E55" w:rsidP="0000512D">
      <w:r>
        <w:separator/>
      </w:r>
    </w:p>
  </w:footnote>
  <w:footnote w:type="continuationSeparator" w:id="0">
    <w:p w:rsidR="00147E55" w:rsidRDefault="00147E55" w:rsidP="00005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C40" w:rsidRDefault="000170C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1200785</wp:posOffset>
              </wp:positionH>
              <wp:positionV relativeFrom="page">
                <wp:posOffset>214630</wp:posOffset>
              </wp:positionV>
              <wp:extent cx="4882515" cy="342900"/>
              <wp:effectExtent l="0" t="0" r="1397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251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3C40" w:rsidRDefault="00C93C40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95pt"/>
                              <w:color w:val="000000"/>
                            </w:rPr>
                            <w:t>Załącznik nr 1 do SIWZ</w:t>
                          </w:r>
                        </w:p>
                        <w:p w:rsidR="00C93C40" w:rsidRDefault="00C93C40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color w:val="000000"/>
                            </w:rPr>
                            <w:t>Opis Przedmiotu Zamówienia (Ubezpieczenia komunikacyjne)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4.55pt;margin-top:16.9pt;width:384.45pt;height:27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" filled="f" stroked="f">
              <v:textbox style="mso-fit-shape-to-text:t" inset="0,0,0,0">
                <w:txbxContent>
                  <w:p w:rsidR="00C93C40" w:rsidRDefault="00C93C40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95pt"/>
                        <w:color w:val="000000"/>
                      </w:rPr>
                      <w:t>Załącznik nr 1 do SIWZ</w:t>
                    </w:r>
                  </w:p>
                  <w:p w:rsidR="00C93C40" w:rsidRDefault="00C93C40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color w:val="000000"/>
                      </w:rPr>
                      <w:t>Opis Przedmiotu Zamówienia (Ubezpieczenia komunikacyjne)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B62" w:rsidRDefault="00E07B6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B62" w:rsidRDefault="00E07B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0000008"/>
    <w:multiLevelType w:val="multilevel"/>
    <w:tmpl w:val="00000008"/>
    <w:lvl w:ilvl="0">
      <w:start w:val="1"/>
      <w:numFmt w:val="none"/>
      <w:pStyle w:val="Nagwek1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3B"/>
    <w:multiLevelType w:val="multilevel"/>
    <w:tmpl w:val="B3066E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2.%3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B6636E"/>
    <w:multiLevelType w:val="hybridMultilevel"/>
    <w:tmpl w:val="255A36F8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024E2A2E"/>
    <w:multiLevelType w:val="multilevel"/>
    <w:tmpl w:val="DF80AC2C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2D71996"/>
    <w:multiLevelType w:val="multilevel"/>
    <w:tmpl w:val="31BE91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3574393"/>
    <w:multiLevelType w:val="multilevel"/>
    <w:tmpl w:val="5040073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</w:rPr>
    </w:lvl>
  </w:abstractNum>
  <w:abstractNum w:abstractNumId="6">
    <w:nsid w:val="04915163"/>
    <w:multiLevelType w:val="hybridMultilevel"/>
    <w:tmpl w:val="ECB6A9BA"/>
    <w:lvl w:ilvl="0" w:tplc="F66052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2A590E"/>
    <w:multiLevelType w:val="hybridMultilevel"/>
    <w:tmpl w:val="BD4ECDA8"/>
    <w:lvl w:ilvl="0" w:tplc="7F2C53B6">
      <w:start w:val="1"/>
      <w:numFmt w:val="lowerLetter"/>
      <w:suff w:val="space"/>
      <w:lvlText w:val="%1."/>
      <w:lvlJc w:val="left"/>
      <w:pPr>
        <w:ind w:left="15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34" w:hanging="360"/>
      </w:pPr>
    </w:lvl>
    <w:lvl w:ilvl="2" w:tplc="0415001B" w:tentative="1">
      <w:start w:val="1"/>
      <w:numFmt w:val="lowerRoman"/>
      <w:lvlText w:val="%3."/>
      <w:lvlJc w:val="right"/>
      <w:pPr>
        <w:ind w:left="3554" w:hanging="180"/>
      </w:pPr>
    </w:lvl>
    <w:lvl w:ilvl="3" w:tplc="0415000F" w:tentative="1">
      <w:start w:val="1"/>
      <w:numFmt w:val="decimal"/>
      <w:lvlText w:val="%4."/>
      <w:lvlJc w:val="left"/>
      <w:pPr>
        <w:ind w:left="4274" w:hanging="360"/>
      </w:pPr>
    </w:lvl>
    <w:lvl w:ilvl="4" w:tplc="04150019" w:tentative="1">
      <w:start w:val="1"/>
      <w:numFmt w:val="lowerLetter"/>
      <w:lvlText w:val="%5."/>
      <w:lvlJc w:val="left"/>
      <w:pPr>
        <w:ind w:left="4994" w:hanging="360"/>
      </w:pPr>
    </w:lvl>
    <w:lvl w:ilvl="5" w:tplc="0415001B" w:tentative="1">
      <w:start w:val="1"/>
      <w:numFmt w:val="lowerRoman"/>
      <w:lvlText w:val="%6."/>
      <w:lvlJc w:val="right"/>
      <w:pPr>
        <w:ind w:left="5714" w:hanging="180"/>
      </w:pPr>
    </w:lvl>
    <w:lvl w:ilvl="6" w:tplc="0415000F" w:tentative="1">
      <w:start w:val="1"/>
      <w:numFmt w:val="decimal"/>
      <w:lvlText w:val="%7."/>
      <w:lvlJc w:val="left"/>
      <w:pPr>
        <w:ind w:left="6434" w:hanging="360"/>
      </w:pPr>
    </w:lvl>
    <w:lvl w:ilvl="7" w:tplc="04150019" w:tentative="1">
      <w:start w:val="1"/>
      <w:numFmt w:val="lowerLetter"/>
      <w:lvlText w:val="%8."/>
      <w:lvlJc w:val="left"/>
      <w:pPr>
        <w:ind w:left="7154" w:hanging="360"/>
      </w:pPr>
    </w:lvl>
    <w:lvl w:ilvl="8" w:tplc="0415001B" w:tentative="1">
      <w:start w:val="1"/>
      <w:numFmt w:val="lowerRoman"/>
      <w:lvlText w:val="%9."/>
      <w:lvlJc w:val="right"/>
      <w:pPr>
        <w:ind w:left="7874" w:hanging="180"/>
      </w:pPr>
    </w:lvl>
  </w:abstractNum>
  <w:abstractNum w:abstractNumId="8">
    <w:nsid w:val="0CC45A98"/>
    <w:multiLevelType w:val="multilevel"/>
    <w:tmpl w:val="DD58014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720"/>
      </w:pPr>
      <w:rPr>
        <w:rFonts w:ascii="Verdana" w:eastAsia="Times New Roman" w:hAnsi="Verdana"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9">
    <w:nsid w:val="0D6D3FEC"/>
    <w:multiLevelType w:val="hybridMultilevel"/>
    <w:tmpl w:val="F68AB128"/>
    <w:lvl w:ilvl="0" w:tplc="041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13F14384"/>
    <w:multiLevelType w:val="multilevel"/>
    <w:tmpl w:val="DB920E4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4165684"/>
    <w:multiLevelType w:val="hybridMultilevel"/>
    <w:tmpl w:val="4E2C59DC"/>
    <w:lvl w:ilvl="0" w:tplc="04090019">
      <w:start w:val="1"/>
      <w:numFmt w:val="lowerLetter"/>
      <w:lvlText w:val="%1."/>
      <w:lvlJc w:val="left"/>
      <w:pPr>
        <w:ind w:left="286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2">
    <w:nsid w:val="17E42B9D"/>
    <w:multiLevelType w:val="hybridMultilevel"/>
    <w:tmpl w:val="F4FC27F4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1AB12455"/>
    <w:multiLevelType w:val="hybridMultilevel"/>
    <w:tmpl w:val="B804DF06"/>
    <w:lvl w:ilvl="0" w:tplc="0409000F">
      <w:start w:val="1"/>
      <w:numFmt w:val="decimal"/>
      <w:lvlText w:val="%1."/>
      <w:lvlJc w:val="left"/>
      <w:pPr>
        <w:ind w:left="2148" w:hanging="360"/>
      </w:pPr>
    </w:lvl>
    <w:lvl w:ilvl="1" w:tplc="04090019" w:tentative="1">
      <w:start w:val="1"/>
      <w:numFmt w:val="lowerLetter"/>
      <w:lvlText w:val="%2."/>
      <w:lvlJc w:val="left"/>
      <w:pPr>
        <w:ind w:left="2868" w:hanging="360"/>
      </w:pPr>
    </w:lvl>
    <w:lvl w:ilvl="2" w:tplc="0409001B" w:tentative="1">
      <w:start w:val="1"/>
      <w:numFmt w:val="lowerRoman"/>
      <w:lvlText w:val="%3."/>
      <w:lvlJc w:val="right"/>
      <w:pPr>
        <w:ind w:left="3588" w:hanging="180"/>
      </w:pPr>
    </w:lvl>
    <w:lvl w:ilvl="3" w:tplc="0409000F" w:tentative="1">
      <w:start w:val="1"/>
      <w:numFmt w:val="decimal"/>
      <w:lvlText w:val="%4."/>
      <w:lvlJc w:val="left"/>
      <w:pPr>
        <w:ind w:left="4308" w:hanging="360"/>
      </w:pPr>
    </w:lvl>
    <w:lvl w:ilvl="4" w:tplc="04090019" w:tentative="1">
      <w:start w:val="1"/>
      <w:numFmt w:val="lowerLetter"/>
      <w:lvlText w:val="%5."/>
      <w:lvlJc w:val="left"/>
      <w:pPr>
        <w:ind w:left="5028" w:hanging="360"/>
      </w:pPr>
    </w:lvl>
    <w:lvl w:ilvl="5" w:tplc="0409001B" w:tentative="1">
      <w:start w:val="1"/>
      <w:numFmt w:val="lowerRoman"/>
      <w:lvlText w:val="%6."/>
      <w:lvlJc w:val="right"/>
      <w:pPr>
        <w:ind w:left="5748" w:hanging="180"/>
      </w:pPr>
    </w:lvl>
    <w:lvl w:ilvl="6" w:tplc="0409000F" w:tentative="1">
      <w:start w:val="1"/>
      <w:numFmt w:val="decimal"/>
      <w:lvlText w:val="%7."/>
      <w:lvlJc w:val="left"/>
      <w:pPr>
        <w:ind w:left="6468" w:hanging="360"/>
      </w:pPr>
    </w:lvl>
    <w:lvl w:ilvl="7" w:tplc="04090019" w:tentative="1">
      <w:start w:val="1"/>
      <w:numFmt w:val="lowerLetter"/>
      <w:lvlText w:val="%8."/>
      <w:lvlJc w:val="left"/>
      <w:pPr>
        <w:ind w:left="7188" w:hanging="360"/>
      </w:pPr>
    </w:lvl>
    <w:lvl w:ilvl="8" w:tplc="040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4">
    <w:nsid w:val="20E232AC"/>
    <w:multiLevelType w:val="multilevel"/>
    <w:tmpl w:val="55A4F9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1782983"/>
    <w:multiLevelType w:val="hybridMultilevel"/>
    <w:tmpl w:val="5E4AAD2A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2C64717"/>
    <w:multiLevelType w:val="hybridMultilevel"/>
    <w:tmpl w:val="6096CFA4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24F03F6F"/>
    <w:multiLevelType w:val="hybridMultilevel"/>
    <w:tmpl w:val="AEDCA48A"/>
    <w:lvl w:ilvl="0" w:tplc="0415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>
    <w:nsid w:val="28A1564B"/>
    <w:multiLevelType w:val="singleLevel"/>
    <w:tmpl w:val="FFFFFFFF"/>
    <w:lvl w:ilvl="0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19">
    <w:nsid w:val="2C2F5114"/>
    <w:multiLevelType w:val="multilevel"/>
    <w:tmpl w:val="0B90F26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F342CC3"/>
    <w:multiLevelType w:val="hybridMultilevel"/>
    <w:tmpl w:val="CFAEF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37A2FB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002E48"/>
    <w:multiLevelType w:val="multilevel"/>
    <w:tmpl w:val="6B7E3CA4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951174C"/>
    <w:multiLevelType w:val="hybridMultilevel"/>
    <w:tmpl w:val="E812A77A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39FB0706"/>
    <w:multiLevelType w:val="hybridMultilevel"/>
    <w:tmpl w:val="531E0DA8"/>
    <w:lvl w:ilvl="0" w:tplc="D32CCC4E">
      <w:start w:val="1"/>
      <w:numFmt w:val="lowerLetter"/>
      <w:lvlText w:val="%1)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4259C6"/>
    <w:multiLevelType w:val="multilevel"/>
    <w:tmpl w:val="8724FEE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</w:rPr>
    </w:lvl>
  </w:abstractNum>
  <w:abstractNum w:abstractNumId="25">
    <w:nsid w:val="3FD05FE9"/>
    <w:multiLevelType w:val="hybridMultilevel"/>
    <w:tmpl w:val="9CBC5F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4E4033"/>
    <w:multiLevelType w:val="hybridMultilevel"/>
    <w:tmpl w:val="712E81B6"/>
    <w:lvl w:ilvl="0" w:tplc="AD700CBC">
      <w:start w:val="1"/>
      <w:numFmt w:val="bullet"/>
      <w:lvlText w:val="−"/>
      <w:lvlJc w:val="left"/>
      <w:pPr>
        <w:ind w:left="2148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7">
    <w:nsid w:val="43A138A5"/>
    <w:multiLevelType w:val="hybridMultilevel"/>
    <w:tmpl w:val="BD6EBE1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9754F1F"/>
    <w:multiLevelType w:val="multilevel"/>
    <w:tmpl w:val="8E3AB41E"/>
    <w:lvl w:ilvl="0">
      <w:start w:val="1"/>
      <w:numFmt w:val="decimal"/>
      <w:pStyle w:val="2poziomEL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3poziomELO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4A696477"/>
    <w:multiLevelType w:val="hybridMultilevel"/>
    <w:tmpl w:val="F798195E"/>
    <w:lvl w:ilvl="0" w:tplc="FFFFFFFF">
      <w:start w:val="2"/>
      <w:numFmt w:val="bullet"/>
      <w:lvlText w:val="-"/>
      <w:legacy w:legacy="1" w:legacySpace="0" w:legacyIndent="360"/>
      <w:lvlJc w:val="left"/>
      <w:pPr>
        <w:ind w:left="1776" w:hanging="360"/>
      </w:p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4A6A1448"/>
    <w:multiLevelType w:val="hybridMultilevel"/>
    <w:tmpl w:val="DE608642"/>
    <w:lvl w:ilvl="0" w:tplc="A79A5D1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C88966">
      <w:start w:val="1"/>
      <w:numFmt w:val="lowerRoman"/>
      <w:lvlText w:val="%2."/>
      <w:lvlJc w:val="right"/>
      <w:pPr>
        <w:ind w:left="567" w:firstLine="0"/>
      </w:pPr>
      <w:rPr>
        <w:rFonts w:hint="default"/>
      </w:rPr>
    </w:lvl>
    <w:lvl w:ilvl="2" w:tplc="55BC9F54">
      <w:start w:val="1"/>
      <w:numFmt w:val="lowerRoman"/>
      <w:suff w:val="space"/>
      <w:lvlText w:val="%3."/>
      <w:lvlJc w:val="right"/>
      <w:pPr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6C3635"/>
    <w:multiLevelType w:val="multilevel"/>
    <w:tmpl w:val="A2E016EE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EAA2896"/>
    <w:multiLevelType w:val="hybridMultilevel"/>
    <w:tmpl w:val="5F90A2D8"/>
    <w:lvl w:ilvl="0" w:tplc="04150005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7" w:hanging="360"/>
      </w:pPr>
      <w:rPr>
        <w:rFonts w:ascii="Wingdings" w:hAnsi="Wingdings" w:hint="default"/>
      </w:rPr>
    </w:lvl>
  </w:abstractNum>
  <w:abstractNum w:abstractNumId="33">
    <w:nsid w:val="524869C8"/>
    <w:multiLevelType w:val="hybridMultilevel"/>
    <w:tmpl w:val="F54E45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836469"/>
    <w:multiLevelType w:val="hybridMultilevel"/>
    <w:tmpl w:val="D9C8746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5D1400AD"/>
    <w:multiLevelType w:val="multilevel"/>
    <w:tmpl w:val="361E94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1304B33"/>
    <w:multiLevelType w:val="multilevel"/>
    <w:tmpl w:val="2652A3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>
    <w:nsid w:val="62B5030B"/>
    <w:multiLevelType w:val="hybridMultilevel"/>
    <w:tmpl w:val="136A268C"/>
    <w:lvl w:ilvl="0" w:tplc="AD24C7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A1515E"/>
    <w:multiLevelType w:val="hybridMultilevel"/>
    <w:tmpl w:val="CE52CA26"/>
    <w:lvl w:ilvl="0" w:tplc="6BBC816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9">
    <w:nsid w:val="660E7FFA"/>
    <w:multiLevelType w:val="hybridMultilevel"/>
    <w:tmpl w:val="EF122556"/>
    <w:lvl w:ilvl="0" w:tplc="32DC6D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23A638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BE8CDA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C167C8"/>
    <w:multiLevelType w:val="hybridMultilevel"/>
    <w:tmpl w:val="41C6A05C"/>
    <w:lvl w:ilvl="0" w:tplc="FFFFFFFF">
      <w:start w:val="2"/>
      <w:numFmt w:val="bullet"/>
      <w:lvlText w:val="-"/>
      <w:legacy w:legacy="1" w:legacySpace="0" w:legacyIndent="360"/>
      <w:lvlJc w:val="left"/>
      <w:pPr>
        <w:ind w:left="1776" w:hanging="360"/>
      </w:p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>
    <w:nsid w:val="6BF20099"/>
    <w:multiLevelType w:val="hybridMultilevel"/>
    <w:tmpl w:val="E3F4B63A"/>
    <w:lvl w:ilvl="0" w:tplc="0415000F">
      <w:start w:val="1"/>
      <w:numFmt w:val="decimal"/>
      <w:pStyle w:val="Podtytu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452F7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E52947"/>
    <w:multiLevelType w:val="hybridMultilevel"/>
    <w:tmpl w:val="A7C83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C17C5E"/>
    <w:multiLevelType w:val="hybridMultilevel"/>
    <w:tmpl w:val="091001E8"/>
    <w:lvl w:ilvl="0" w:tplc="FFFFFFFF">
      <w:start w:val="1"/>
      <w:numFmt w:val="upperRoman"/>
      <w:lvlText w:val="%1."/>
      <w:lvlJc w:val="righ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 w:tplc="FFFFFFFF">
      <w:start w:val="1"/>
      <w:numFmt w:val="decimal"/>
      <w:pStyle w:val="Styl1"/>
      <w:lvlText w:val="%2."/>
      <w:lvlJc w:val="left"/>
      <w:pPr>
        <w:tabs>
          <w:tab w:val="num" w:pos="595"/>
        </w:tabs>
        <w:ind w:left="595" w:hanging="408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E75307"/>
    <w:multiLevelType w:val="hybridMultilevel"/>
    <w:tmpl w:val="0586387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5">
    <w:nsid w:val="7CF5280F"/>
    <w:multiLevelType w:val="hybridMultilevel"/>
    <w:tmpl w:val="AE16199C"/>
    <w:lvl w:ilvl="0" w:tplc="D4928084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42"/>
  </w:num>
  <w:num w:numId="7">
    <w:abstractNumId w:val="10"/>
  </w:num>
  <w:num w:numId="8">
    <w:abstractNumId w:val="31"/>
  </w:num>
  <w:num w:numId="9">
    <w:abstractNumId w:val="14"/>
  </w:num>
  <w:num w:numId="10">
    <w:abstractNumId w:val="21"/>
  </w:num>
  <w:num w:numId="11">
    <w:abstractNumId w:val="39"/>
  </w:num>
  <w:num w:numId="12">
    <w:abstractNumId w:val="20"/>
  </w:num>
  <w:num w:numId="13">
    <w:abstractNumId w:val="43"/>
  </w:num>
  <w:num w:numId="14">
    <w:abstractNumId w:val="26"/>
  </w:num>
  <w:num w:numId="15">
    <w:abstractNumId w:val="38"/>
  </w:num>
  <w:num w:numId="16">
    <w:abstractNumId w:val="40"/>
  </w:num>
  <w:num w:numId="17">
    <w:abstractNumId w:val="29"/>
  </w:num>
  <w:num w:numId="18">
    <w:abstractNumId w:val="18"/>
  </w:num>
  <w:num w:numId="19">
    <w:abstractNumId w:val="35"/>
  </w:num>
  <w:num w:numId="20">
    <w:abstractNumId w:val="36"/>
  </w:num>
  <w:num w:numId="21">
    <w:abstractNumId w:val="28"/>
  </w:num>
  <w:num w:numId="22">
    <w:abstractNumId w:val="8"/>
  </w:num>
  <w:num w:numId="23">
    <w:abstractNumId w:val="23"/>
  </w:num>
  <w:num w:numId="24">
    <w:abstractNumId w:val="19"/>
  </w:num>
  <w:num w:numId="25">
    <w:abstractNumId w:val="34"/>
  </w:num>
  <w:num w:numId="26">
    <w:abstractNumId w:val="15"/>
  </w:num>
  <w:num w:numId="27">
    <w:abstractNumId w:val="5"/>
  </w:num>
  <w:num w:numId="28">
    <w:abstractNumId w:val="24"/>
  </w:num>
  <w:num w:numId="29">
    <w:abstractNumId w:val="25"/>
  </w:num>
  <w:num w:numId="30">
    <w:abstractNumId w:val="30"/>
  </w:num>
  <w:num w:numId="31">
    <w:abstractNumId w:val="7"/>
  </w:num>
  <w:num w:numId="32">
    <w:abstractNumId w:val="41"/>
  </w:num>
  <w:num w:numId="33">
    <w:abstractNumId w:val="11"/>
  </w:num>
  <w:num w:numId="34">
    <w:abstractNumId w:val="37"/>
  </w:num>
  <w:num w:numId="35">
    <w:abstractNumId w:val="45"/>
  </w:num>
  <w:num w:numId="36">
    <w:abstractNumId w:val="13"/>
  </w:num>
  <w:num w:numId="37">
    <w:abstractNumId w:val="16"/>
  </w:num>
  <w:num w:numId="38">
    <w:abstractNumId w:val="12"/>
  </w:num>
  <w:num w:numId="39">
    <w:abstractNumId w:val="2"/>
  </w:num>
  <w:num w:numId="40">
    <w:abstractNumId w:val="44"/>
  </w:num>
  <w:num w:numId="41">
    <w:abstractNumId w:val="27"/>
  </w:num>
  <w:num w:numId="42">
    <w:abstractNumId w:val="9"/>
  </w:num>
  <w:num w:numId="43">
    <w:abstractNumId w:val="32"/>
  </w:num>
  <w:num w:numId="44">
    <w:abstractNumId w:val="17"/>
  </w:num>
  <w:num w:numId="45">
    <w:abstractNumId w:val="33"/>
  </w:num>
  <w:num w:numId="46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E1"/>
    <w:rsid w:val="00000172"/>
    <w:rsid w:val="000017C8"/>
    <w:rsid w:val="000025D0"/>
    <w:rsid w:val="000044B5"/>
    <w:rsid w:val="0000512D"/>
    <w:rsid w:val="00006E9E"/>
    <w:rsid w:val="00014D84"/>
    <w:rsid w:val="000151FE"/>
    <w:rsid w:val="000170CA"/>
    <w:rsid w:val="00024571"/>
    <w:rsid w:val="00024C28"/>
    <w:rsid w:val="00030E51"/>
    <w:rsid w:val="00043060"/>
    <w:rsid w:val="00044F57"/>
    <w:rsid w:val="0005266F"/>
    <w:rsid w:val="00056B4E"/>
    <w:rsid w:val="00062657"/>
    <w:rsid w:val="00070E62"/>
    <w:rsid w:val="0007693E"/>
    <w:rsid w:val="00076A08"/>
    <w:rsid w:val="000776EE"/>
    <w:rsid w:val="0008039F"/>
    <w:rsid w:val="00084F49"/>
    <w:rsid w:val="00093C97"/>
    <w:rsid w:val="00094322"/>
    <w:rsid w:val="0009641D"/>
    <w:rsid w:val="000A439F"/>
    <w:rsid w:val="000A51EB"/>
    <w:rsid w:val="000A6D27"/>
    <w:rsid w:val="000A76F9"/>
    <w:rsid w:val="000B203B"/>
    <w:rsid w:val="000B338C"/>
    <w:rsid w:val="000B6C9B"/>
    <w:rsid w:val="000B7484"/>
    <w:rsid w:val="000C11E1"/>
    <w:rsid w:val="000C521B"/>
    <w:rsid w:val="000C66B0"/>
    <w:rsid w:val="000D5008"/>
    <w:rsid w:val="000D6C19"/>
    <w:rsid w:val="000D6D8B"/>
    <w:rsid w:val="000E6135"/>
    <w:rsid w:val="000E7AF4"/>
    <w:rsid w:val="000F05F6"/>
    <w:rsid w:val="00101F30"/>
    <w:rsid w:val="001022E8"/>
    <w:rsid w:val="001131ED"/>
    <w:rsid w:val="0011658E"/>
    <w:rsid w:val="00116EED"/>
    <w:rsid w:val="00123940"/>
    <w:rsid w:val="001271F4"/>
    <w:rsid w:val="00131421"/>
    <w:rsid w:val="00135551"/>
    <w:rsid w:val="00147E55"/>
    <w:rsid w:val="00147F9A"/>
    <w:rsid w:val="001606FE"/>
    <w:rsid w:val="00160B17"/>
    <w:rsid w:val="00163492"/>
    <w:rsid w:val="00172066"/>
    <w:rsid w:val="00176889"/>
    <w:rsid w:val="001848E7"/>
    <w:rsid w:val="001924FC"/>
    <w:rsid w:val="001A10C8"/>
    <w:rsid w:val="001A4AD6"/>
    <w:rsid w:val="001B6054"/>
    <w:rsid w:val="001C211B"/>
    <w:rsid w:val="001C31D2"/>
    <w:rsid w:val="001C3DC3"/>
    <w:rsid w:val="001E5049"/>
    <w:rsid w:val="001E5C97"/>
    <w:rsid w:val="001F3986"/>
    <w:rsid w:val="001F59FB"/>
    <w:rsid w:val="00200001"/>
    <w:rsid w:val="00202344"/>
    <w:rsid w:val="00206673"/>
    <w:rsid w:val="00214652"/>
    <w:rsid w:val="00220C2E"/>
    <w:rsid w:val="00225E95"/>
    <w:rsid w:val="00232285"/>
    <w:rsid w:val="002324D8"/>
    <w:rsid w:val="002439FE"/>
    <w:rsid w:val="00251ED4"/>
    <w:rsid w:val="002561D9"/>
    <w:rsid w:val="00265708"/>
    <w:rsid w:val="002665E8"/>
    <w:rsid w:val="00272D80"/>
    <w:rsid w:val="002731FC"/>
    <w:rsid w:val="00280AFC"/>
    <w:rsid w:val="00284BD0"/>
    <w:rsid w:val="0028549E"/>
    <w:rsid w:val="0029028D"/>
    <w:rsid w:val="00292722"/>
    <w:rsid w:val="0029517A"/>
    <w:rsid w:val="00296A7C"/>
    <w:rsid w:val="00297E5E"/>
    <w:rsid w:val="002A0438"/>
    <w:rsid w:val="002A1A20"/>
    <w:rsid w:val="002B5586"/>
    <w:rsid w:val="002B6022"/>
    <w:rsid w:val="002B7FDC"/>
    <w:rsid w:val="002C0506"/>
    <w:rsid w:val="002C4BB0"/>
    <w:rsid w:val="002C703B"/>
    <w:rsid w:val="002D5844"/>
    <w:rsid w:val="002D7310"/>
    <w:rsid w:val="002E193D"/>
    <w:rsid w:val="002E3DD9"/>
    <w:rsid w:val="002F7D3C"/>
    <w:rsid w:val="00304757"/>
    <w:rsid w:val="00305C2D"/>
    <w:rsid w:val="00307A8B"/>
    <w:rsid w:val="00310662"/>
    <w:rsid w:val="0031444F"/>
    <w:rsid w:val="00327177"/>
    <w:rsid w:val="00333F93"/>
    <w:rsid w:val="003453AC"/>
    <w:rsid w:val="00351705"/>
    <w:rsid w:val="003579D5"/>
    <w:rsid w:val="00371053"/>
    <w:rsid w:val="00375F74"/>
    <w:rsid w:val="00377370"/>
    <w:rsid w:val="00380373"/>
    <w:rsid w:val="0038466A"/>
    <w:rsid w:val="00390F5B"/>
    <w:rsid w:val="003914A9"/>
    <w:rsid w:val="003951CD"/>
    <w:rsid w:val="003A03BA"/>
    <w:rsid w:val="003A0C74"/>
    <w:rsid w:val="003A0DCA"/>
    <w:rsid w:val="003A22CB"/>
    <w:rsid w:val="003A3CFB"/>
    <w:rsid w:val="003A7EFF"/>
    <w:rsid w:val="003B35CB"/>
    <w:rsid w:val="003B78F5"/>
    <w:rsid w:val="003C0C1D"/>
    <w:rsid w:val="003C1B9D"/>
    <w:rsid w:val="003C2744"/>
    <w:rsid w:val="003C2B7B"/>
    <w:rsid w:val="003D0B77"/>
    <w:rsid w:val="003D1073"/>
    <w:rsid w:val="003D2F8D"/>
    <w:rsid w:val="003D61EC"/>
    <w:rsid w:val="003E7F9B"/>
    <w:rsid w:val="003F641A"/>
    <w:rsid w:val="00402F69"/>
    <w:rsid w:val="004105B4"/>
    <w:rsid w:val="00414E2A"/>
    <w:rsid w:val="00420B51"/>
    <w:rsid w:val="00435A20"/>
    <w:rsid w:val="00447ECC"/>
    <w:rsid w:val="004532A4"/>
    <w:rsid w:val="00461538"/>
    <w:rsid w:val="0046239A"/>
    <w:rsid w:val="004709F7"/>
    <w:rsid w:val="0048070E"/>
    <w:rsid w:val="00484CBF"/>
    <w:rsid w:val="00486430"/>
    <w:rsid w:val="00486AC5"/>
    <w:rsid w:val="00490346"/>
    <w:rsid w:val="00492A5C"/>
    <w:rsid w:val="0049338C"/>
    <w:rsid w:val="004940A6"/>
    <w:rsid w:val="004A1713"/>
    <w:rsid w:val="004A48AF"/>
    <w:rsid w:val="004A49CE"/>
    <w:rsid w:val="004A7E28"/>
    <w:rsid w:val="004B26DE"/>
    <w:rsid w:val="004B44E0"/>
    <w:rsid w:val="004C23B8"/>
    <w:rsid w:val="004C79AA"/>
    <w:rsid w:val="004C7F07"/>
    <w:rsid w:val="004D0924"/>
    <w:rsid w:val="004D25CD"/>
    <w:rsid w:val="004E1CAA"/>
    <w:rsid w:val="004E492F"/>
    <w:rsid w:val="004E6537"/>
    <w:rsid w:val="004F5481"/>
    <w:rsid w:val="004F5F33"/>
    <w:rsid w:val="0050391F"/>
    <w:rsid w:val="005065EA"/>
    <w:rsid w:val="00511141"/>
    <w:rsid w:val="00522C13"/>
    <w:rsid w:val="00527AAE"/>
    <w:rsid w:val="00534513"/>
    <w:rsid w:val="00537518"/>
    <w:rsid w:val="00540653"/>
    <w:rsid w:val="005413F4"/>
    <w:rsid w:val="00542AF3"/>
    <w:rsid w:val="005431F7"/>
    <w:rsid w:val="00547727"/>
    <w:rsid w:val="00561D53"/>
    <w:rsid w:val="00566C8C"/>
    <w:rsid w:val="00570600"/>
    <w:rsid w:val="00572CD8"/>
    <w:rsid w:val="0057576B"/>
    <w:rsid w:val="0058140D"/>
    <w:rsid w:val="00581FAC"/>
    <w:rsid w:val="005A1A20"/>
    <w:rsid w:val="005A448B"/>
    <w:rsid w:val="005B1F30"/>
    <w:rsid w:val="005B6E3F"/>
    <w:rsid w:val="005D741F"/>
    <w:rsid w:val="005E0E00"/>
    <w:rsid w:val="005E0FEC"/>
    <w:rsid w:val="005E42F1"/>
    <w:rsid w:val="005E6461"/>
    <w:rsid w:val="00604759"/>
    <w:rsid w:val="00606D2E"/>
    <w:rsid w:val="0061018D"/>
    <w:rsid w:val="00611EE9"/>
    <w:rsid w:val="006120B4"/>
    <w:rsid w:val="006127A6"/>
    <w:rsid w:val="006269FF"/>
    <w:rsid w:val="00634BC5"/>
    <w:rsid w:val="00637284"/>
    <w:rsid w:val="00637FB4"/>
    <w:rsid w:val="00641C4F"/>
    <w:rsid w:val="00645664"/>
    <w:rsid w:val="00647074"/>
    <w:rsid w:val="00653518"/>
    <w:rsid w:val="006543D7"/>
    <w:rsid w:val="0065611D"/>
    <w:rsid w:val="0065733D"/>
    <w:rsid w:val="0066643C"/>
    <w:rsid w:val="00670D6B"/>
    <w:rsid w:val="00673EAB"/>
    <w:rsid w:val="00675C8E"/>
    <w:rsid w:val="006766B9"/>
    <w:rsid w:val="00676FE1"/>
    <w:rsid w:val="006812E2"/>
    <w:rsid w:val="006867E8"/>
    <w:rsid w:val="00694331"/>
    <w:rsid w:val="00697C71"/>
    <w:rsid w:val="006A1330"/>
    <w:rsid w:val="006A47F6"/>
    <w:rsid w:val="006B1CCE"/>
    <w:rsid w:val="006B5FF4"/>
    <w:rsid w:val="006B6F60"/>
    <w:rsid w:val="006D3CDF"/>
    <w:rsid w:val="006D62D6"/>
    <w:rsid w:val="006D7473"/>
    <w:rsid w:val="006E0B38"/>
    <w:rsid w:val="006E3589"/>
    <w:rsid w:val="006E730A"/>
    <w:rsid w:val="006F183A"/>
    <w:rsid w:val="006F4817"/>
    <w:rsid w:val="006F6314"/>
    <w:rsid w:val="00702A09"/>
    <w:rsid w:val="00705A0F"/>
    <w:rsid w:val="007065E3"/>
    <w:rsid w:val="00706DFF"/>
    <w:rsid w:val="00710DF6"/>
    <w:rsid w:val="0071285C"/>
    <w:rsid w:val="007215C1"/>
    <w:rsid w:val="0072369F"/>
    <w:rsid w:val="00723AF8"/>
    <w:rsid w:val="00723E4B"/>
    <w:rsid w:val="00726201"/>
    <w:rsid w:val="00732DE4"/>
    <w:rsid w:val="00733020"/>
    <w:rsid w:val="00742397"/>
    <w:rsid w:val="00742884"/>
    <w:rsid w:val="007505C5"/>
    <w:rsid w:val="007509E2"/>
    <w:rsid w:val="007539FA"/>
    <w:rsid w:val="00756ED2"/>
    <w:rsid w:val="007606E4"/>
    <w:rsid w:val="007620E1"/>
    <w:rsid w:val="0076267E"/>
    <w:rsid w:val="00763F8A"/>
    <w:rsid w:val="00766626"/>
    <w:rsid w:val="00771257"/>
    <w:rsid w:val="00776760"/>
    <w:rsid w:val="00776B65"/>
    <w:rsid w:val="00777B95"/>
    <w:rsid w:val="00784B86"/>
    <w:rsid w:val="007903CD"/>
    <w:rsid w:val="00794380"/>
    <w:rsid w:val="00797B37"/>
    <w:rsid w:val="007B16BB"/>
    <w:rsid w:val="007C4994"/>
    <w:rsid w:val="007D1C69"/>
    <w:rsid w:val="007D47C1"/>
    <w:rsid w:val="007E5BC8"/>
    <w:rsid w:val="0080034E"/>
    <w:rsid w:val="00805DA3"/>
    <w:rsid w:val="008130D5"/>
    <w:rsid w:val="00816E2B"/>
    <w:rsid w:val="00827021"/>
    <w:rsid w:val="0083266F"/>
    <w:rsid w:val="008338D0"/>
    <w:rsid w:val="0083486A"/>
    <w:rsid w:val="00843CA3"/>
    <w:rsid w:val="008455D0"/>
    <w:rsid w:val="00847CB6"/>
    <w:rsid w:val="008553B5"/>
    <w:rsid w:val="008626AE"/>
    <w:rsid w:val="00862DB5"/>
    <w:rsid w:val="00864314"/>
    <w:rsid w:val="00867E91"/>
    <w:rsid w:val="008734A2"/>
    <w:rsid w:val="00873BCE"/>
    <w:rsid w:val="00881856"/>
    <w:rsid w:val="00882021"/>
    <w:rsid w:val="008820ED"/>
    <w:rsid w:val="008838EA"/>
    <w:rsid w:val="00883DEF"/>
    <w:rsid w:val="00884BE8"/>
    <w:rsid w:val="008A0210"/>
    <w:rsid w:val="008A0822"/>
    <w:rsid w:val="008A0BE1"/>
    <w:rsid w:val="008A333E"/>
    <w:rsid w:val="008B328B"/>
    <w:rsid w:val="008C17FE"/>
    <w:rsid w:val="008C1B31"/>
    <w:rsid w:val="008C6A1C"/>
    <w:rsid w:val="008D5656"/>
    <w:rsid w:val="008E0A77"/>
    <w:rsid w:val="008E0D65"/>
    <w:rsid w:val="008E2C7F"/>
    <w:rsid w:val="008E4C9C"/>
    <w:rsid w:val="008E4D5E"/>
    <w:rsid w:val="008E5B6A"/>
    <w:rsid w:val="008F4D49"/>
    <w:rsid w:val="00922892"/>
    <w:rsid w:val="00922C34"/>
    <w:rsid w:val="00927134"/>
    <w:rsid w:val="00927B3B"/>
    <w:rsid w:val="00944267"/>
    <w:rsid w:val="009474FD"/>
    <w:rsid w:val="00956853"/>
    <w:rsid w:val="009603A4"/>
    <w:rsid w:val="0096751F"/>
    <w:rsid w:val="00967E34"/>
    <w:rsid w:val="0097194E"/>
    <w:rsid w:val="00974D4F"/>
    <w:rsid w:val="0097645F"/>
    <w:rsid w:val="00982C54"/>
    <w:rsid w:val="00983F36"/>
    <w:rsid w:val="009851D1"/>
    <w:rsid w:val="00995E57"/>
    <w:rsid w:val="009A4E70"/>
    <w:rsid w:val="009A5CED"/>
    <w:rsid w:val="009D765E"/>
    <w:rsid w:val="009D782A"/>
    <w:rsid w:val="009E34AE"/>
    <w:rsid w:val="009F51B0"/>
    <w:rsid w:val="009F7D5B"/>
    <w:rsid w:val="00A11397"/>
    <w:rsid w:val="00A16549"/>
    <w:rsid w:val="00A16810"/>
    <w:rsid w:val="00A1795D"/>
    <w:rsid w:val="00A202CE"/>
    <w:rsid w:val="00A2411D"/>
    <w:rsid w:val="00A314FF"/>
    <w:rsid w:val="00A35945"/>
    <w:rsid w:val="00A35C4B"/>
    <w:rsid w:val="00A448C3"/>
    <w:rsid w:val="00A46321"/>
    <w:rsid w:val="00A56EF4"/>
    <w:rsid w:val="00A60FE9"/>
    <w:rsid w:val="00A61181"/>
    <w:rsid w:val="00A62971"/>
    <w:rsid w:val="00A729CC"/>
    <w:rsid w:val="00A753F7"/>
    <w:rsid w:val="00A8022C"/>
    <w:rsid w:val="00A80C73"/>
    <w:rsid w:val="00A81917"/>
    <w:rsid w:val="00A87E4B"/>
    <w:rsid w:val="00AA2273"/>
    <w:rsid w:val="00AC4F25"/>
    <w:rsid w:val="00AC7CA7"/>
    <w:rsid w:val="00AE35E0"/>
    <w:rsid w:val="00AF0F5D"/>
    <w:rsid w:val="00AF2FD6"/>
    <w:rsid w:val="00AF3426"/>
    <w:rsid w:val="00AF3751"/>
    <w:rsid w:val="00AF5658"/>
    <w:rsid w:val="00B0679D"/>
    <w:rsid w:val="00B07254"/>
    <w:rsid w:val="00B07353"/>
    <w:rsid w:val="00B07EBA"/>
    <w:rsid w:val="00B1146C"/>
    <w:rsid w:val="00B14F5B"/>
    <w:rsid w:val="00B2101E"/>
    <w:rsid w:val="00B22CFA"/>
    <w:rsid w:val="00B23F04"/>
    <w:rsid w:val="00B24A80"/>
    <w:rsid w:val="00B32BBC"/>
    <w:rsid w:val="00B34F4E"/>
    <w:rsid w:val="00B35C2C"/>
    <w:rsid w:val="00B41A7C"/>
    <w:rsid w:val="00B5005A"/>
    <w:rsid w:val="00B56B40"/>
    <w:rsid w:val="00B62E48"/>
    <w:rsid w:val="00B64A2E"/>
    <w:rsid w:val="00B67754"/>
    <w:rsid w:val="00B70D41"/>
    <w:rsid w:val="00B72D07"/>
    <w:rsid w:val="00B742E1"/>
    <w:rsid w:val="00B80601"/>
    <w:rsid w:val="00B83825"/>
    <w:rsid w:val="00B869C8"/>
    <w:rsid w:val="00B90048"/>
    <w:rsid w:val="00B931CA"/>
    <w:rsid w:val="00B96065"/>
    <w:rsid w:val="00BA5B80"/>
    <w:rsid w:val="00BA67AB"/>
    <w:rsid w:val="00BB7BF4"/>
    <w:rsid w:val="00BB7C9F"/>
    <w:rsid w:val="00BC1259"/>
    <w:rsid w:val="00BC170E"/>
    <w:rsid w:val="00BC2D7C"/>
    <w:rsid w:val="00BC5DC5"/>
    <w:rsid w:val="00BD49D3"/>
    <w:rsid w:val="00BD6158"/>
    <w:rsid w:val="00BD63A9"/>
    <w:rsid w:val="00BD696E"/>
    <w:rsid w:val="00BE5265"/>
    <w:rsid w:val="00BE5EB7"/>
    <w:rsid w:val="00BF274B"/>
    <w:rsid w:val="00BF4AA7"/>
    <w:rsid w:val="00BF5724"/>
    <w:rsid w:val="00C04FD6"/>
    <w:rsid w:val="00C0713A"/>
    <w:rsid w:val="00C13B44"/>
    <w:rsid w:val="00C16907"/>
    <w:rsid w:val="00C16DB1"/>
    <w:rsid w:val="00C21CE4"/>
    <w:rsid w:val="00C2357D"/>
    <w:rsid w:val="00C23C26"/>
    <w:rsid w:val="00C2402D"/>
    <w:rsid w:val="00C2530B"/>
    <w:rsid w:val="00C341E9"/>
    <w:rsid w:val="00C46909"/>
    <w:rsid w:val="00C516AB"/>
    <w:rsid w:val="00C53242"/>
    <w:rsid w:val="00C56F36"/>
    <w:rsid w:val="00C60D2A"/>
    <w:rsid w:val="00C61E1E"/>
    <w:rsid w:val="00C66610"/>
    <w:rsid w:val="00C67E8E"/>
    <w:rsid w:val="00C72DE2"/>
    <w:rsid w:val="00C90FAA"/>
    <w:rsid w:val="00C93C40"/>
    <w:rsid w:val="00CA0ADC"/>
    <w:rsid w:val="00CA71F9"/>
    <w:rsid w:val="00CB0AC5"/>
    <w:rsid w:val="00CB4265"/>
    <w:rsid w:val="00CB4C0F"/>
    <w:rsid w:val="00CB743F"/>
    <w:rsid w:val="00CB7987"/>
    <w:rsid w:val="00CC029C"/>
    <w:rsid w:val="00CC2D5F"/>
    <w:rsid w:val="00CC5C80"/>
    <w:rsid w:val="00CD1286"/>
    <w:rsid w:val="00CD299C"/>
    <w:rsid w:val="00CE0840"/>
    <w:rsid w:val="00CE107F"/>
    <w:rsid w:val="00CE1F0F"/>
    <w:rsid w:val="00CE5E1E"/>
    <w:rsid w:val="00CF01A5"/>
    <w:rsid w:val="00CF79F1"/>
    <w:rsid w:val="00D02AD4"/>
    <w:rsid w:val="00D0499B"/>
    <w:rsid w:val="00D122D9"/>
    <w:rsid w:val="00D143DE"/>
    <w:rsid w:val="00D15C6D"/>
    <w:rsid w:val="00D202CB"/>
    <w:rsid w:val="00D229BD"/>
    <w:rsid w:val="00D3452A"/>
    <w:rsid w:val="00D34B28"/>
    <w:rsid w:val="00D3642D"/>
    <w:rsid w:val="00D375C8"/>
    <w:rsid w:val="00D46360"/>
    <w:rsid w:val="00D55476"/>
    <w:rsid w:val="00D62025"/>
    <w:rsid w:val="00D63FED"/>
    <w:rsid w:val="00D644DC"/>
    <w:rsid w:val="00D668EE"/>
    <w:rsid w:val="00D7047C"/>
    <w:rsid w:val="00D777F4"/>
    <w:rsid w:val="00D807D1"/>
    <w:rsid w:val="00D81278"/>
    <w:rsid w:val="00D869DF"/>
    <w:rsid w:val="00D86BD3"/>
    <w:rsid w:val="00D9138D"/>
    <w:rsid w:val="00D91F8B"/>
    <w:rsid w:val="00D94B49"/>
    <w:rsid w:val="00D97499"/>
    <w:rsid w:val="00DA235E"/>
    <w:rsid w:val="00DB425D"/>
    <w:rsid w:val="00DB5807"/>
    <w:rsid w:val="00DC11E2"/>
    <w:rsid w:val="00DC3B1F"/>
    <w:rsid w:val="00DC4409"/>
    <w:rsid w:val="00DD5F4B"/>
    <w:rsid w:val="00DE3A0A"/>
    <w:rsid w:val="00DE664D"/>
    <w:rsid w:val="00DE7BC8"/>
    <w:rsid w:val="00DF69D1"/>
    <w:rsid w:val="00E003E6"/>
    <w:rsid w:val="00E0270E"/>
    <w:rsid w:val="00E0293C"/>
    <w:rsid w:val="00E071D6"/>
    <w:rsid w:val="00E07B62"/>
    <w:rsid w:val="00E16CEF"/>
    <w:rsid w:val="00E22CB3"/>
    <w:rsid w:val="00E23766"/>
    <w:rsid w:val="00E336E7"/>
    <w:rsid w:val="00E37317"/>
    <w:rsid w:val="00E42A32"/>
    <w:rsid w:val="00E456E4"/>
    <w:rsid w:val="00E46A52"/>
    <w:rsid w:val="00E5040C"/>
    <w:rsid w:val="00E5193C"/>
    <w:rsid w:val="00E567FE"/>
    <w:rsid w:val="00E64E4B"/>
    <w:rsid w:val="00E65121"/>
    <w:rsid w:val="00E73786"/>
    <w:rsid w:val="00E75014"/>
    <w:rsid w:val="00E811CF"/>
    <w:rsid w:val="00E86AC3"/>
    <w:rsid w:val="00EA40EE"/>
    <w:rsid w:val="00EB1D54"/>
    <w:rsid w:val="00EB62DD"/>
    <w:rsid w:val="00EB666C"/>
    <w:rsid w:val="00EC5192"/>
    <w:rsid w:val="00EC5841"/>
    <w:rsid w:val="00EC5AF5"/>
    <w:rsid w:val="00EC7B2A"/>
    <w:rsid w:val="00ED0EFD"/>
    <w:rsid w:val="00ED0F73"/>
    <w:rsid w:val="00ED1110"/>
    <w:rsid w:val="00EE5CE0"/>
    <w:rsid w:val="00EE7D4D"/>
    <w:rsid w:val="00EE7F4B"/>
    <w:rsid w:val="00EF0B3D"/>
    <w:rsid w:val="00EF0F6A"/>
    <w:rsid w:val="00EF117C"/>
    <w:rsid w:val="00F1327D"/>
    <w:rsid w:val="00F15A73"/>
    <w:rsid w:val="00F242C2"/>
    <w:rsid w:val="00F2626C"/>
    <w:rsid w:val="00F33013"/>
    <w:rsid w:val="00F353D7"/>
    <w:rsid w:val="00F4026E"/>
    <w:rsid w:val="00F57F8A"/>
    <w:rsid w:val="00F60757"/>
    <w:rsid w:val="00F72A5E"/>
    <w:rsid w:val="00F7421E"/>
    <w:rsid w:val="00F758DE"/>
    <w:rsid w:val="00F7761F"/>
    <w:rsid w:val="00F80CC0"/>
    <w:rsid w:val="00F938A3"/>
    <w:rsid w:val="00F95FCA"/>
    <w:rsid w:val="00FA10D0"/>
    <w:rsid w:val="00FB762D"/>
    <w:rsid w:val="00FC0AA8"/>
    <w:rsid w:val="00FC0EB3"/>
    <w:rsid w:val="00FC28A2"/>
    <w:rsid w:val="00FC340C"/>
    <w:rsid w:val="00FD7579"/>
    <w:rsid w:val="00FD76B1"/>
    <w:rsid w:val="00FE11C3"/>
    <w:rsid w:val="00FE4EBE"/>
    <w:rsid w:val="00FE6962"/>
    <w:rsid w:val="00FF45EE"/>
    <w:rsid w:val="00FF671F"/>
    <w:rsid w:val="00FF780C"/>
    <w:rsid w:val="00FF786D"/>
    <w:rsid w:val="00FF7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84DEB2F-1D53-42CF-9FE1-350FBDCF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A7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658E"/>
    <w:pPr>
      <w:keepNext/>
      <w:numPr>
        <w:numId w:val="2"/>
      </w:numPr>
      <w:suppressAutoHyphens/>
      <w:spacing w:line="160" w:lineRule="atLeast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133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6A13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A1330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330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6A1330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link w:val="Bodytext1"/>
    <w:uiPriority w:val="99"/>
    <w:rsid w:val="00D94B49"/>
    <w:rPr>
      <w:rFonts w:ascii="Lucida Sans Unicode" w:hAnsi="Lucida Sans Unicode" w:cs="Lucida Sans Unicode"/>
      <w:sz w:val="16"/>
      <w:szCs w:val="16"/>
      <w:shd w:val="clear" w:color="auto" w:fill="FFFFFF"/>
    </w:rPr>
  </w:style>
  <w:style w:type="character" w:customStyle="1" w:styleId="Headerorfooter">
    <w:name w:val="Header or footer_"/>
    <w:link w:val="Headerorfooter1"/>
    <w:uiPriority w:val="99"/>
    <w:rsid w:val="00D94B49"/>
    <w:rPr>
      <w:rFonts w:ascii="Arial" w:hAnsi="Arial" w:cs="Arial"/>
      <w:i/>
      <w:iCs/>
      <w:sz w:val="28"/>
      <w:szCs w:val="28"/>
      <w:shd w:val="clear" w:color="auto" w:fill="FFFFFF"/>
    </w:rPr>
  </w:style>
  <w:style w:type="character" w:customStyle="1" w:styleId="Bodytext5">
    <w:name w:val="Body text (5)"/>
    <w:uiPriority w:val="99"/>
    <w:rsid w:val="00D94B49"/>
    <w:rPr>
      <w:rFonts w:ascii="Arial" w:hAnsi="Arial" w:cs="Arial"/>
      <w:sz w:val="19"/>
      <w:szCs w:val="19"/>
      <w:u w:val="none"/>
    </w:rPr>
  </w:style>
  <w:style w:type="character" w:customStyle="1" w:styleId="Bodytext50">
    <w:name w:val="Body text (5)_"/>
    <w:link w:val="Bodytext51"/>
    <w:uiPriority w:val="99"/>
    <w:rsid w:val="00D94B49"/>
    <w:rPr>
      <w:rFonts w:ascii="Arial" w:hAnsi="Arial" w:cs="Arial"/>
      <w:sz w:val="19"/>
      <w:szCs w:val="19"/>
      <w:shd w:val="clear" w:color="auto" w:fill="FFFFFF"/>
    </w:rPr>
  </w:style>
  <w:style w:type="character" w:customStyle="1" w:styleId="Headerorfooter95pt">
    <w:name w:val="Header or footer + 9.5 pt"/>
    <w:aliases w:val="Bold26,Not Italic11"/>
    <w:uiPriority w:val="99"/>
    <w:rsid w:val="00D94B49"/>
    <w:rPr>
      <w:rFonts w:ascii="Arial" w:hAnsi="Arial" w:cs="Arial"/>
      <w:b/>
      <w:bCs/>
      <w:i/>
      <w:iCs/>
      <w:sz w:val="19"/>
      <w:szCs w:val="19"/>
      <w:u w:val="single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D94B49"/>
    <w:rPr>
      <w:rFonts w:ascii="Arial" w:hAnsi="Arial" w:cs="Arial"/>
      <w:i/>
      <w:iCs/>
      <w:sz w:val="28"/>
      <w:szCs w:val="28"/>
      <w:shd w:val="clear" w:color="auto" w:fill="FFFFFF"/>
    </w:rPr>
  </w:style>
  <w:style w:type="character" w:customStyle="1" w:styleId="Headerorfooter95pt2">
    <w:name w:val="Header or footer + 9.5 pt2"/>
    <w:aliases w:val="Bold25,Not Italic10"/>
    <w:uiPriority w:val="99"/>
    <w:rsid w:val="00D94B49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Heading1">
    <w:name w:val="Heading #1_"/>
    <w:link w:val="Heading10"/>
    <w:uiPriority w:val="99"/>
    <w:rsid w:val="00D94B49"/>
    <w:rPr>
      <w:rFonts w:ascii="Arial" w:hAnsi="Arial" w:cs="Arial"/>
      <w:sz w:val="19"/>
      <w:szCs w:val="19"/>
      <w:shd w:val="clear" w:color="auto" w:fill="FFFFFF"/>
    </w:rPr>
  </w:style>
  <w:style w:type="character" w:customStyle="1" w:styleId="BodytextArial22">
    <w:name w:val="Body text + Arial22"/>
    <w:aliases w:val="9.5 pt7"/>
    <w:uiPriority w:val="99"/>
    <w:rsid w:val="00D94B49"/>
    <w:rPr>
      <w:rFonts w:ascii="Arial" w:hAnsi="Arial" w:cs="Arial"/>
      <w:sz w:val="19"/>
      <w:szCs w:val="19"/>
      <w:shd w:val="clear" w:color="auto" w:fill="FFFFFF"/>
    </w:rPr>
  </w:style>
  <w:style w:type="character" w:customStyle="1" w:styleId="Heading12">
    <w:name w:val="Heading #1 (2)_"/>
    <w:link w:val="Heading120"/>
    <w:uiPriority w:val="99"/>
    <w:rsid w:val="00D94B49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BodytextArial21">
    <w:name w:val="Body text + Arial21"/>
    <w:aliases w:val="5.5 pt"/>
    <w:uiPriority w:val="99"/>
    <w:rsid w:val="00D94B49"/>
    <w:rPr>
      <w:rFonts w:ascii="Arial" w:hAnsi="Arial" w:cs="Arial"/>
      <w:sz w:val="11"/>
      <w:szCs w:val="11"/>
      <w:shd w:val="clear" w:color="auto" w:fill="FFFFFF"/>
    </w:rPr>
  </w:style>
  <w:style w:type="character" w:customStyle="1" w:styleId="Bodytext6">
    <w:name w:val="Body text (6)_"/>
    <w:link w:val="Bodytext61"/>
    <w:uiPriority w:val="99"/>
    <w:rsid w:val="00D94B49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Bodytext6NotItalic">
    <w:name w:val="Body text (6) + Not Italic"/>
    <w:basedOn w:val="Bodytext6"/>
    <w:uiPriority w:val="99"/>
    <w:rsid w:val="00D94B49"/>
    <w:rPr>
      <w:rFonts w:ascii="Arial" w:hAnsi="Arial" w:cs="Arial"/>
      <w:i/>
      <w:iCs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94B49"/>
    <w:pPr>
      <w:widowControl w:val="0"/>
      <w:shd w:val="clear" w:color="auto" w:fill="FFFFFF"/>
      <w:spacing w:line="288" w:lineRule="exact"/>
      <w:ind w:hanging="1080"/>
    </w:pPr>
    <w:rPr>
      <w:rFonts w:ascii="Lucida Sans Unicode" w:hAnsi="Lucida Sans Unicode"/>
      <w:sz w:val="16"/>
      <w:szCs w:val="16"/>
      <w:lang w:val="x-none" w:eastAsia="x-none"/>
    </w:rPr>
  </w:style>
  <w:style w:type="paragraph" w:customStyle="1" w:styleId="Headerorfooter1">
    <w:name w:val="Header or footer1"/>
    <w:basedOn w:val="Normalny"/>
    <w:link w:val="Headerorfooter"/>
    <w:uiPriority w:val="99"/>
    <w:rsid w:val="00D94B49"/>
    <w:pPr>
      <w:widowControl w:val="0"/>
      <w:shd w:val="clear" w:color="auto" w:fill="FFFFFF"/>
      <w:spacing w:line="240" w:lineRule="atLeast"/>
    </w:pPr>
    <w:rPr>
      <w:rFonts w:ascii="Arial" w:hAnsi="Arial"/>
      <w:i/>
      <w:iCs/>
      <w:sz w:val="28"/>
      <w:szCs w:val="28"/>
      <w:lang w:val="x-none" w:eastAsia="x-none"/>
    </w:rPr>
  </w:style>
  <w:style w:type="paragraph" w:customStyle="1" w:styleId="Bodytext51">
    <w:name w:val="Body text (5)1"/>
    <w:basedOn w:val="Normalny"/>
    <w:link w:val="Bodytext50"/>
    <w:uiPriority w:val="99"/>
    <w:rsid w:val="00D94B49"/>
    <w:pPr>
      <w:widowControl w:val="0"/>
      <w:shd w:val="clear" w:color="auto" w:fill="FFFFFF"/>
      <w:spacing w:line="346" w:lineRule="exact"/>
      <w:ind w:hanging="1140"/>
    </w:pPr>
    <w:rPr>
      <w:rFonts w:ascii="Arial" w:hAnsi="Arial"/>
      <w:sz w:val="19"/>
      <w:szCs w:val="19"/>
      <w:lang w:val="x-none" w:eastAsia="x-none"/>
    </w:rPr>
  </w:style>
  <w:style w:type="paragraph" w:customStyle="1" w:styleId="Heading10">
    <w:name w:val="Heading #1"/>
    <w:basedOn w:val="Normalny"/>
    <w:link w:val="Heading1"/>
    <w:uiPriority w:val="99"/>
    <w:rsid w:val="00D94B49"/>
    <w:pPr>
      <w:widowControl w:val="0"/>
      <w:shd w:val="clear" w:color="auto" w:fill="FFFFFF"/>
      <w:spacing w:line="643" w:lineRule="exact"/>
      <w:ind w:hanging="840"/>
      <w:jc w:val="both"/>
      <w:outlineLvl w:val="0"/>
    </w:pPr>
    <w:rPr>
      <w:rFonts w:ascii="Arial" w:hAnsi="Arial"/>
      <w:sz w:val="19"/>
      <w:szCs w:val="19"/>
      <w:lang w:val="x-none" w:eastAsia="x-none"/>
    </w:rPr>
  </w:style>
  <w:style w:type="paragraph" w:customStyle="1" w:styleId="Heading120">
    <w:name w:val="Heading #1 (2)"/>
    <w:basedOn w:val="Normalny"/>
    <w:link w:val="Heading12"/>
    <w:uiPriority w:val="99"/>
    <w:rsid w:val="00D94B49"/>
    <w:pPr>
      <w:widowControl w:val="0"/>
      <w:shd w:val="clear" w:color="auto" w:fill="FFFFFF"/>
      <w:spacing w:line="240" w:lineRule="atLeast"/>
      <w:outlineLvl w:val="0"/>
    </w:pPr>
    <w:rPr>
      <w:rFonts w:ascii="Arial" w:hAnsi="Arial"/>
      <w:b/>
      <w:bCs/>
      <w:i/>
      <w:iCs/>
      <w:sz w:val="19"/>
      <w:szCs w:val="19"/>
      <w:lang w:val="x-none" w:eastAsia="x-none"/>
    </w:rPr>
  </w:style>
  <w:style w:type="paragraph" w:customStyle="1" w:styleId="Bodytext61">
    <w:name w:val="Body text (6)1"/>
    <w:basedOn w:val="Normalny"/>
    <w:link w:val="Bodytext6"/>
    <w:uiPriority w:val="99"/>
    <w:rsid w:val="00D94B49"/>
    <w:pPr>
      <w:widowControl w:val="0"/>
      <w:shd w:val="clear" w:color="auto" w:fill="FFFFFF"/>
      <w:spacing w:line="346" w:lineRule="exact"/>
      <w:jc w:val="both"/>
    </w:pPr>
    <w:rPr>
      <w:rFonts w:ascii="Arial" w:hAnsi="Arial"/>
      <w:i/>
      <w:iCs/>
      <w:sz w:val="19"/>
      <w:szCs w:val="19"/>
      <w:lang w:val="x-none" w:eastAsia="x-none"/>
    </w:rPr>
  </w:style>
  <w:style w:type="paragraph" w:customStyle="1" w:styleId="ZnakZnakZnakZnak">
    <w:name w:val="Znak Znak Znak Znak"/>
    <w:basedOn w:val="Normalny"/>
    <w:rsid w:val="00E46A52"/>
    <w:pPr>
      <w:tabs>
        <w:tab w:val="left" w:pos="709"/>
      </w:tabs>
    </w:pPr>
    <w:rPr>
      <w:rFonts w:ascii="Tahoma" w:hAnsi="Tahoma"/>
    </w:rPr>
  </w:style>
  <w:style w:type="paragraph" w:styleId="Akapitzlist">
    <w:name w:val="List Paragraph"/>
    <w:basedOn w:val="Normalny"/>
    <w:uiPriority w:val="34"/>
    <w:qFormat/>
    <w:rsid w:val="00C2402D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semiHidden/>
    <w:unhideWhenUsed/>
    <w:rsid w:val="0083266F"/>
    <w:pPr>
      <w:spacing w:after="120" w:line="260" w:lineRule="exact"/>
      <w:ind w:left="283"/>
    </w:pPr>
    <w:rPr>
      <w:rFonts w:ascii="Tahoma" w:eastAsia="Calibri" w:hAnsi="Tahoma"/>
      <w:color w:val="1E1E1E"/>
      <w:spacing w:val="4"/>
      <w:sz w:val="16"/>
      <w:szCs w:val="16"/>
      <w:lang w:val="x-none" w:eastAsia="en-US"/>
    </w:rPr>
  </w:style>
  <w:style w:type="character" w:customStyle="1" w:styleId="Tekstpodstawowywcity3Znak">
    <w:name w:val="Tekst podstawowy wcięty 3 Znak"/>
    <w:link w:val="Tekstpodstawowywcity3"/>
    <w:semiHidden/>
    <w:rsid w:val="0083266F"/>
    <w:rPr>
      <w:rFonts w:ascii="Tahoma" w:eastAsia="Calibri" w:hAnsi="Tahoma"/>
      <w:color w:val="1E1E1E"/>
      <w:spacing w:val="4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BC2D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 Znak Znak Znak Znak"/>
    <w:basedOn w:val="Normalny"/>
    <w:link w:val="NagwekZnak"/>
    <w:rsid w:val="00D644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644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7421E"/>
  </w:style>
  <w:style w:type="character" w:customStyle="1" w:styleId="Zbyszek">
    <w:name w:val="Zbyszek"/>
    <w:semiHidden/>
    <w:rsid w:val="006E730A"/>
    <w:rPr>
      <w:rFonts w:ascii="Tahoma" w:hAnsi="Tahoma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Odwoaniedokomentarza">
    <w:name w:val="annotation reference"/>
    <w:uiPriority w:val="99"/>
    <w:semiHidden/>
    <w:rsid w:val="008553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553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553B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553B5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semiHidden/>
    <w:rsid w:val="00FB762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61D5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561D53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561D5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561D53"/>
    <w:rPr>
      <w:sz w:val="24"/>
      <w:szCs w:val="24"/>
    </w:rPr>
  </w:style>
  <w:style w:type="paragraph" w:styleId="NormalnyWeb">
    <w:name w:val="Normal (Web)"/>
    <w:basedOn w:val="Normalny"/>
    <w:unhideWhenUsed/>
    <w:rsid w:val="00377370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uiPriority w:val="22"/>
    <w:qFormat/>
    <w:rsid w:val="00377370"/>
    <w:rPr>
      <w:b/>
      <w:bCs/>
    </w:rPr>
  </w:style>
  <w:style w:type="character" w:customStyle="1" w:styleId="NagwekZnak">
    <w:name w:val="Nagłówek Znak"/>
    <w:aliases w:val=" Znak Znak Znak Znak Znak"/>
    <w:link w:val="Nagwek"/>
    <w:rsid w:val="002C0506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FC340C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6E3589"/>
  </w:style>
  <w:style w:type="paragraph" w:styleId="Tekstpodstawowy">
    <w:name w:val="Body Text"/>
    <w:basedOn w:val="Normalny"/>
    <w:link w:val="TekstpodstawowyZnak"/>
    <w:uiPriority w:val="99"/>
    <w:unhideWhenUsed/>
    <w:rsid w:val="006A1330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6A1330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6A1330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9"/>
    <w:rsid w:val="006A1330"/>
    <w:rPr>
      <w:rFonts w:ascii="Cambria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6A1330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6A1330"/>
    <w:rPr>
      <w:rFonts w:ascii="Cambria" w:hAnsi="Cambria"/>
      <w:color w:val="243F60"/>
      <w:sz w:val="22"/>
      <w:szCs w:val="22"/>
      <w:lang w:eastAsia="en-US"/>
    </w:rPr>
  </w:style>
  <w:style w:type="character" w:customStyle="1" w:styleId="Nagwek9Znak">
    <w:name w:val="Nagłówek 9 Znak"/>
    <w:link w:val="Nagwek9"/>
    <w:rsid w:val="006A1330"/>
    <w:rPr>
      <w:rFonts w:ascii="Cambria" w:hAnsi="Cambria"/>
      <w:i/>
      <w:iCs/>
      <w:color w:val="404040"/>
      <w:lang w:eastAsia="en-US"/>
    </w:rPr>
  </w:style>
  <w:style w:type="character" w:customStyle="1" w:styleId="Nagwek1Znak">
    <w:name w:val="Nagłówek 1 Znak"/>
    <w:link w:val="Nagwek1"/>
    <w:uiPriority w:val="9"/>
    <w:rsid w:val="006A1330"/>
    <w:rPr>
      <w:b/>
      <w:sz w:val="24"/>
    </w:rPr>
  </w:style>
  <w:style w:type="character" w:customStyle="1" w:styleId="TekstdymkaZnak">
    <w:name w:val="Tekst dymka Znak"/>
    <w:link w:val="Tekstdymka"/>
    <w:uiPriority w:val="99"/>
    <w:semiHidden/>
    <w:rsid w:val="006A133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A1330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6A1330"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A1330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A1330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A1330"/>
    <w:pPr>
      <w:spacing w:after="100" w:line="276" w:lineRule="auto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A1330"/>
    <w:pPr>
      <w:tabs>
        <w:tab w:val="right" w:leader="dot" w:pos="9062"/>
      </w:tabs>
      <w:spacing w:after="100" w:line="276" w:lineRule="auto"/>
      <w:ind w:left="284" w:hanging="284"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unhideWhenUsed/>
    <w:rsid w:val="006A1330"/>
    <w:rPr>
      <w:color w:val="0000FF"/>
      <w:u w:val="single"/>
    </w:rPr>
  </w:style>
  <w:style w:type="paragraph" w:customStyle="1" w:styleId="Akapitzlist1">
    <w:name w:val="Akapit z listą1"/>
    <w:basedOn w:val="Normalny"/>
    <w:rsid w:val="006A13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1330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A1330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semiHidden/>
    <w:unhideWhenUsed/>
    <w:rsid w:val="006A1330"/>
    <w:rPr>
      <w:vertAlign w:val="superscript"/>
    </w:rPr>
  </w:style>
  <w:style w:type="paragraph" w:customStyle="1" w:styleId="akapit">
    <w:name w:val="akapit"/>
    <w:basedOn w:val="Normalny"/>
    <w:rsid w:val="006A1330"/>
    <w:pPr>
      <w:spacing w:before="100" w:beforeAutospacing="1" w:after="100" w:afterAutospacing="1" w:line="270" w:lineRule="atLeast"/>
    </w:pPr>
    <w:rPr>
      <w:color w:val="626262"/>
    </w:rPr>
  </w:style>
  <w:style w:type="paragraph" w:customStyle="1" w:styleId="Styl1">
    <w:name w:val="Styl1"/>
    <w:basedOn w:val="Normalny"/>
    <w:rsid w:val="006A1330"/>
    <w:pPr>
      <w:numPr>
        <w:ilvl w:val="1"/>
        <w:numId w:val="13"/>
      </w:numPr>
    </w:pPr>
    <w:rPr>
      <w:sz w:val="20"/>
      <w:szCs w:val="20"/>
    </w:rPr>
  </w:style>
  <w:style w:type="paragraph" w:customStyle="1" w:styleId="LucaCash">
    <w:name w:val="Luca&amp;Cash"/>
    <w:basedOn w:val="Normalny"/>
    <w:rsid w:val="006A1330"/>
    <w:pPr>
      <w:spacing w:line="360" w:lineRule="auto"/>
    </w:pPr>
    <w:rPr>
      <w:rFonts w:ascii="Arial Narrow" w:hAnsi="Arial Narrow"/>
      <w:szCs w:val="20"/>
    </w:rPr>
  </w:style>
  <w:style w:type="paragraph" w:styleId="Tekstprzypisudolnego">
    <w:name w:val="footnote text"/>
    <w:basedOn w:val="Normalny"/>
    <w:link w:val="TekstprzypisudolnegoZnak"/>
    <w:rsid w:val="006A1330"/>
    <w:pPr>
      <w:tabs>
        <w:tab w:val="left" w:pos="356"/>
      </w:tabs>
      <w:spacing w:before="60" w:after="60"/>
    </w:pPr>
    <w:rPr>
      <w:sz w:val="20"/>
      <w:szCs w:val="20"/>
      <w:lang w:val="hu-HU"/>
    </w:rPr>
  </w:style>
  <w:style w:type="character" w:customStyle="1" w:styleId="TekstprzypisudolnegoZnak">
    <w:name w:val="Tekst przypisu dolnego Znak"/>
    <w:link w:val="Tekstprzypisudolnego"/>
    <w:rsid w:val="006A1330"/>
    <w:rPr>
      <w:lang w:val="hu-HU"/>
    </w:rPr>
  </w:style>
  <w:style w:type="paragraph" w:styleId="Bezodstpw">
    <w:name w:val="No Spacing"/>
    <w:basedOn w:val="Normalny"/>
    <w:link w:val="BezodstpwZnak"/>
    <w:uiPriority w:val="1"/>
    <w:qFormat/>
    <w:rsid w:val="006A1330"/>
    <w:rPr>
      <w:rFonts w:ascii="Verdana" w:hAnsi="Verdana"/>
      <w:sz w:val="20"/>
      <w:szCs w:val="22"/>
      <w:lang w:eastAsia="en-US" w:bidi="en-US"/>
    </w:rPr>
  </w:style>
  <w:style w:type="character" w:customStyle="1" w:styleId="BezodstpwZnak">
    <w:name w:val="Bez odstępów Znak"/>
    <w:link w:val="Bezodstpw"/>
    <w:uiPriority w:val="1"/>
    <w:rsid w:val="006A1330"/>
    <w:rPr>
      <w:rFonts w:ascii="Verdana" w:hAnsi="Verdana"/>
      <w:szCs w:val="22"/>
      <w:lang w:eastAsia="en-US"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1330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semiHidden/>
    <w:rsid w:val="006A1330"/>
    <w:rPr>
      <w:rFonts w:ascii="Calibri" w:eastAsia="Calibri" w:hAnsi="Calibri"/>
      <w:sz w:val="16"/>
      <w:szCs w:val="16"/>
      <w:lang w:eastAsia="en-US"/>
    </w:rPr>
  </w:style>
  <w:style w:type="paragraph" w:customStyle="1" w:styleId="Holdingpodstawowy">
    <w:name w:val="Holding podstawowy"/>
    <w:basedOn w:val="Normalny"/>
    <w:rsid w:val="006A1330"/>
    <w:pPr>
      <w:tabs>
        <w:tab w:val="left" w:pos="0"/>
      </w:tabs>
      <w:jc w:val="both"/>
    </w:pPr>
    <w:rPr>
      <w:rFonts w:ascii="Arial" w:hAnsi="Arial"/>
      <w:sz w:val="22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6A1330"/>
    <w:pPr>
      <w:suppressAutoHyphens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Akapitzlist2">
    <w:name w:val="Akapit z listą2"/>
    <w:basedOn w:val="Normalny"/>
    <w:rsid w:val="006A13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rsid w:val="006A1330"/>
    <w:pPr>
      <w:spacing w:after="220"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DataZnak">
    <w:name w:val="Data Znak"/>
    <w:link w:val="Data"/>
    <w:rsid w:val="006A1330"/>
    <w:rPr>
      <w:rFonts w:ascii="Arial" w:hAnsi="Arial"/>
      <w:spacing w:val="-5"/>
      <w:lang w:eastAsia="en-US"/>
    </w:rPr>
  </w:style>
  <w:style w:type="paragraph" w:customStyle="1" w:styleId="Default">
    <w:name w:val="Default"/>
    <w:rsid w:val="006A13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2poziomELO">
    <w:name w:val="2_poziom_ELO"/>
    <w:basedOn w:val="Nagwek1"/>
    <w:rsid w:val="006A1330"/>
    <w:pPr>
      <w:numPr>
        <w:numId w:val="21"/>
      </w:numPr>
      <w:suppressAutoHyphens w:val="0"/>
      <w:spacing w:line="360" w:lineRule="auto"/>
    </w:pPr>
    <w:rPr>
      <w:rFonts w:ascii="Verdana" w:hAnsi="Verdana" w:cs="Arial"/>
      <w:bCs/>
      <w:kern w:val="32"/>
      <w:sz w:val="20"/>
    </w:rPr>
  </w:style>
  <w:style w:type="paragraph" w:customStyle="1" w:styleId="3poziomELO">
    <w:name w:val="3_poziom_ELO"/>
    <w:basedOn w:val="Nagwek1"/>
    <w:rsid w:val="006A1330"/>
    <w:pPr>
      <w:numPr>
        <w:ilvl w:val="1"/>
        <w:numId w:val="21"/>
      </w:numPr>
      <w:suppressAutoHyphens w:val="0"/>
      <w:spacing w:line="360" w:lineRule="auto"/>
    </w:pPr>
    <w:rPr>
      <w:rFonts w:ascii="Verdana" w:hAnsi="Verdana" w:cs="Arial"/>
      <w:bCs/>
      <w:kern w:val="32"/>
      <w:sz w:val="20"/>
    </w:rPr>
  </w:style>
  <w:style w:type="paragraph" w:customStyle="1" w:styleId="O">
    <w:name w:val="O"/>
    <w:basedOn w:val="Normalny"/>
    <w:rsid w:val="006A1330"/>
    <w:pPr>
      <w:widowControl w:val="0"/>
      <w:jc w:val="both"/>
    </w:pPr>
    <w:rPr>
      <w:rFonts w:ascii="Arial" w:hAnsi="Arial"/>
    </w:rPr>
  </w:style>
  <w:style w:type="paragraph" w:customStyle="1" w:styleId="Tytuklauzuli">
    <w:name w:val="Tytuł klauzuli"/>
    <w:basedOn w:val="Normalny"/>
    <w:autoRedefine/>
    <w:rsid w:val="006A1330"/>
    <w:pPr>
      <w:framePr w:hSpace="141" w:wrap="around" w:vAnchor="text" w:hAnchor="margin" w:y="182"/>
      <w:spacing w:line="360" w:lineRule="auto"/>
      <w:jc w:val="center"/>
      <w:outlineLvl w:val="0"/>
    </w:pPr>
    <w:rPr>
      <w:rFonts w:ascii="Myriad Web" w:hAnsi="Myriad Web"/>
      <w:b/>
      <w:bCs/>
      <w:smallCaps/>
      <w:color w:val="000000"/>
      <w:sz w:val="18"/>
      <w:szCs w:val="18"/>
    </w:rPr>
  </w:style>
  <w:style w:type="paragraph" w:customStyle="1" w:styleId="WW-Tekstpodstawowy2">
    <w:name w:val="WW-Tekst podstawowy 2"/>
    <w:basedOn w:val="Normalny"/>
    <w:rsid w:val="006A1330"/>
    <w:pPr>
      <w:widowControl w:val="0"/>
      <w:tabs>
        <w:tab w:val="left" w:pos="0"/>
      </w:tabs>
      <w:suppressAutoHyphens/>
      <w:spacing w:line="360" w:lineRule="auto"/>
      <w:jc w:val="both"/>
    </w:pPr>
    <w:rPr>
      <w:rFonts w:ascii="Arial Narrow" w:hAnsi="Arial Narrow"/>
      <w:szCs w:val="20"/>
    </w:rPr>
  </w:style>
  <w:style w:type="paragraph" w:customStyle="1" w:styleId="ZnakZnakZnakZnakZnakZnakZnakZnakZnakZnakZnak">
    <w:name w:val="Znak Znak Znak Znak Znak Znak Znak Znak Znak Znak Znak"/>
    <w:basedOn w:val="Normalny"/>
    <w:rsid w:val="006A1330"/>
    <w:rPr>
      <w:rFonts w:ascii="Arial" w:hAnsi="Arial" w:cs="Arial"/>
    </w:rPr>
  </w:style>
  <w:style w:type="paragraph" w:customStyle="1" w:styleId="h2">
    <w:name w:val="h2"/>
    <w:basedOn w:val="Normalny"/>
    <w:rsid w:val="006A1330"/>
    <w:pPr>
      <w:spacing w:before="100" w:beforeAutospacing="1" w:after="100" w:afterAutospacing="1"/>
    </w:pPr>
  </w:style>
  <w:style w:type="character" w:styleId="Odwoanieprzypisudolnego">
    <w:name w:val="footnote reference"/>
    <w:semiHidden/>
    <w:rsid w:val="006A1330"/>
    <w:rPr>
      <w:vertAlign w:val="superscript"/>
    </w:rPr>
  </w:style>
  <w:style w:type="character" w:styleId="Tekstzastpczy">
    <w:name w:val="Placeholder Text"/>
    <w:uiPriority w:val="99"/>
    <w:semiHidden/>
    <w:rsid w:val="006A1330"/>
    <w:rPr>
      <w:color w:val="808080"/>
    </w:rPr>
  </w:style>
  <w:style w:type="character" w:customStyle="1" w:styleId="FontStyle27">
    <w:name w:val="Font Style27"/>
    <w:rsid w:val="006A1330"/>
    <w:rPr>
      <w:rFonts w:ascii="Tahoma" w:hAnsi="Tahoma" w:cs="Tahoma" w:hint="default"/>
      <w:sz w:val="22"/>
      <w:szCs w:val="22"/>
    </w:rPr>
  </w:style>
  <w:style w:type="paragraph" w:styleId="Podtytu">
    <w:name w:val="Subtitle"/>
    <w:basedOn w:val="Normalny"/>
    <w:link w:val="PodtytuZnak"/>
    <w:qFormat/>
    <w:rsid w:val="00380373"/>
    <w:pPr>
      <w:numPr>
        <w:numId w:val="32"/>
      </w:numPr>
      <w:jc w:val="both"/>
    </w:pPr>
    <w:rPr>
      <w:rFonts w:ascii="Arial" w:hAnsi="Arial"/>
      <w:b/>
      <w:sz w:val="20"/>
      <w:szCs w:val="20"/>
    </w:rPr>
  </w:style>
  <w:style w:type="character" w:customStyle="1" w:styleId="PodtytuZnak">
    <w:name w:val="Podtytuł Znak"/>
    <w:link w:val="Podtytu"/>
    <w:rsid w:val="00380373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2395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szkody z dnia 16</vt:lpstr>
    </vt:vector>
  </TitlesOfParts>
  <Company>Microsoft</Company>
  <LinksUpToDate>false</LinksUpToDate>
  <CharactersWithSpaces>16734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szkody z dnia 16</dc:title>
  <dc:creator>Ania</dc:creator>
  <cp:lastModifiedBy>Łukasz Laszczyński</cp:lastModifiedBy>
  <cp:revision>2</cp:revision>
  <cp:lastPrinted>2014-08-13T04:59:00Z</cp:lastPrinted>
  <dcterms:created xsi:type="dcterms:W3CDTF">2014-10-02T07:43:00Z</dcterms:created>
  <dcterms:modified xsi:type="dcterms:W3CDTF">2014-10-02T07:43:00Z</dcterms:modified>
</cp:coreProperties>
</file>